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CE84" w14:textId="77777777" w:rsidR="009F647D" w:rsidRDefault="003C035B" w:rsidP="00BF1E72">
      <w:pPr>
        <w:spacing w:after="0"/>
      </w:pPr>
      <w:r w:rsidRPr="003E7E9F">
        <w:rPr>
          <w:noProof/>
        </w:rPr>
        <w:drawing>
          <wp:anchor distT="0" distB="0" distL="114300" distR="114300" simplePos="0" relativeHeight="251662336" behindDoc="1" locked="0" layoutInCell="1" allowOverlap="1" wp14:anchorId="3ADD6B17" wp14:editId="4323175F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1495425" cy="1120140"/>
            <wp:effectExtent l="95250" t="76200" r="85725" b="1181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0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28E1E" w14:textId="77777777" w:rsidR="00E47798" w:rsidRDefault="00397712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146F5A" wp14:editId="36A4E5CB">
                <wp:simplePos x="0" y="0"/>
                <wp:positionH relativeFrom="margin">
                  <wp:posOffset>1219200</wp:posOffset>
                </wp:positionH>
                <wp:positionV relativeFrom="margin">
                  <wp:posOffset>9525</wp:posOffset>
                </wp:positionV>
                <wp:extent cx="5775960" cy="6191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6E0AD" w14:textId="77777777" w:rsidR="00397712" w:rsidRPr="00397712" w:rsidRDefault="00C70F2B" w:rsidP="00702309">
                            <w:pPr>
                              <w:spacing w:before="120" w:after="0" w:line="240" w:lineRule="auto"/>
                              <w:jc w:val="right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ACTIVITY: </w:t>
                            </w:r>
                            <w:r w:rsidR="00FA42E1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Start-Up Expenses</w:t>
                            </w:r>
                          </w:p>
                          <w:p w14:paraId="40261CB9" w14:textId="77777777" w:rsidR="00D16946" w:rsidRDefault="00D16946" w:rsidP="008E7E94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28B0D0" w14:textId="77777777" w:rsidR="00F750B7" w:rsidRPr="005106C5" w:rsidRDefault="008E7E94" w:rsidP="008E7E94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FOOD TRUCK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6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.75pt;width:454.8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W9dAIAAD8FAAAOAAAAZHJzL2Uyb0RvYy54bWysVNtuGyEQfa/Uf0C813tRHNerrKPUaapK&#10;6UVN+gGYBS8qy2wBe9f9+g5gb9w26kPVFwTMzJkzZwaursdOk72wToGpaTHLKRGGQ6PMtqZfH+9e&#10;vabEeWYapsGImh6Eo9erly+uhr4SJbSgG2EJghhXDX1NW+/7Ksscb0XH3Ax6YdAowXbM49Fus8ay&#10;AdE7nZV5fpkNYJveAhfO4e1tMtJVxJdScP9JSic80TVFbj6uNq6bsGarK1ZtLetbxY802D+w6Jgy&#10;mHSCumWekZ1Vf0B1iltwIP2MQ5eBlIqLWANWU+S/VfPQsl7EWlAc108yuf8Hyz/uP1uimpqWxYIS&#10;wzps0qMYPXkDIymDPkPvKnR76NHRj3iNfY61uv4e+DdHDKxbZrbixloYWsEa5FeEyOwsNOG4ALIZ&#10;PkCDadjOQwQape2CeCgHQXTs02HqTaDC8XK+WMyXl2jiaLsslkU5jylYdYrurfPvBHQkbGpqsfcR&#10;ne3vnQ9sWHVyCckcaNXcKa3jIcybWGtL9gwnhXEujE9V6l2HdNP9Yp7ncWYQK45oCInIv6BpEzCD&#10;Em9NEyfMM6XTHiODOUoT1Djq4g9ahCBtvgiJ/cCKy8h+SnPObJ5MLWtEug68nicWAQOyxFIn7GMD&#10;n6v6JOvRP4SK+JCm4PxvxJLQU0TMDMZPwZ0yYJ8D0Kh3CpbJ/yRSkiaMkh83I7qE7QaaA46ShfSi&#10;8QfCTQv2ByUDvuaauu87ZgUl+r3BcVwWFxfh+cfDxXxR4sGeWzbnFmY4QtXUU5K2ax+/jFCMgRsc&#10;W6niRD0xOZLFVxrH4fijhG/g/By9nv691U8AAAD//wMAUEsDBBQABgAIAAAAIQAkdr3g3AAAAAkB&#10;AAAPAAAAZHJzL2Rvd25yZXYueG1sTI/NTsMwEITvSLyDtUjcqJ2IVCTEqRCCC5xokXrdxpsfEa9D&#10;7DTh7XFPcNvRjGa/KXerHcSZJt871pBsFAji2pmeWw2fh9e7BxA+IBscHJOGH/Kwq66vSiyMW/iD&#10;zvvQiljCvkANXQhjIaWvO7LoN24kjl7jJoshyqmVZsIllttBpkptpcWe44cOR3ruqP7az1bDd5O9&#10;YzYv6fjGaUdtc7x/WY5a396sT48gAq3hLwwX/IgOVWQ6uZmNF0PUeRq3hHhkIC5+opItiJOGPFcg&#10;q1L+X1D9AgAA//8DAFBLAQItABQABgAIAAAAIQC2gziS/gAAAOEBAAATAAAAAAAAAAAAAAAAAAAA&#10;AABbQ29udGVudF9UeXBlc10ueG1sUEsBAi0AFAAGAAgAAAAhADj9If/WAAAAlAEAAAsAAAAAAAAA&#10;AAAAAAAALwEAAF9yZWxzLy5yZWxzUEsBAi0AFAAGAAgAAAAhABO5pb10AgAAPwUAAA4AAAAAAAAA&#10;AAAAAAAALgIAAGRycy9lMm9Eb2MueG1sUEsBAi0AFAAGAAgAAAAhACR2veDcAAAACQEAAA8AAAAA&#10;AAAAAAAAAAAAzgQAAGRycy9kb3ducmV2LnhtbFBLBQYAAAAABAAEAPMAAADXBQAAAAA=&#10;" fillcolor="#c57c08 [2404]" strokecolor="#433c2e [1608]" strokeweight="1pt">
                <v:textbox>
                  <w:txbxContent>
                    <w:p w14:paraId="3E46E0AD" w14:textId="77777777" w:rsidR="00397712" w:rsidRPr="00397712" w:rsidRDefault="00C70F2B" w:rsidP="00702309">
                      <w:pPr>
                        <w:spacing w:before="120" w:after="0" w:line="240" w:lineRule="auto"/>
                        <w:jc w:val="right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ACTIVITY: </w:t>
                      </w:r>
                      <w:r w:rsidR="00FA42E1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Start-Up Expenses</w:t>
                      </w:r>
                    </w:p>
                    <w:p w14:paraId="40261CB9" w14:textId="77777777" w:rsidR="00D16946" w:rsidRDefault="00D16946" w:rsidP="008E7E94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28B0D0" w14:textId="77777777" w:rsidR="00F750B7" w:rsidRPr="005106C5" w:rsidRDefault="008E7E94" w:rsidP="008E7E94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FOOD TRUCK PROJECT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9311E1" w14:textId="77777777" w:rsidR="00D16946" w:rsidRPr="0043303B" w:rsidRDefault="00287B6B" w:rsidP="0046353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303B">
        <w:rPr>
          <w:rFonts w:ascii="Arial" w:hAnsi="Arial" w:cs="Arial"/>
          <w:b/>
          <w:color w:val="000000" w:themeColor="text1"/>
          <w:sz w:val="20"/>
          <w:szCs w:val="20"/>
        </w:rPr>
        <w:t>Overview:</w:t>
      </w:r>
    </w:p>
    <w:p w14:paraId="3621BDAE" w14:textId="7D541888" w:rsidR="00287B6B" w:rsidRPr="0043303B" w:rsidRDefault="00FA42E1" w:rsidP="00463530">
      <w:pPr>
        <w:spacing w:after="0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A start-up expense spreadsheet is designed to track the initial expenses necessary to get your </w:t>
      </w:r>
      <w:r w:rsid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gourmet popcorn business</w:t>
      </w:r>
      <w:r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up and running. Businesses use spreadsheets to budget for current and future expenses. You can budget more efficiently by identifying which costs are start-up expenses and which are likely to recur, or repeat. You will then be able to use this information to prepare financial records, perform accounting tasks, and pay taxes for your </w:t>
      </w:r>
      <w:r w:rsidR="00FA17BE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business</w:t>
      </w:r>
      <w:r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</w:p>
    <w:p w14:paraId="477686FD" w14:textId="77777777" w:rsidR="006D08D6" w:rsidRPr="0043303B" w:rsidRDefault="006D08D6" w:rsidP="00287B6B">
      <w:pPr>
        <w:spacing w:after="0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29257C64" w14:textId="77777777" w:rsidR="00287B6B" w:rsidRPr="0043303B" w:rsidRDefault="00287B6B" w:rsidP="00287B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303B">
        <w:rPr>
          <w:rFonts w:ascii="Arial" w:hAnsi="Arial" w:cs="Arial"/>
          <w:b/>
          <w:color w:val="000000" w:themeColor="text1"/>
          <w:sz w:val="20"/>
          <w:szCs w:val="20"/>
        </w:rPr>
        <w:t>Directions:</w:t>
      </w:r>
    </w:p>
    <w:p w14:paraId="1E21D20F" w14:textId="1A5D975E" w:rsidR="006D08D6" w:rsidRPr="0043303B" w:rsidRDefault="005F7BCC" w:rsidP="005F04CC">
      <w:pPr>
        <w:spacing w:after="0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Using </w:t>
      </w:r>
      <w:r w:rsidRPr="0043303B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Microsoft </w:t>
      </w:r>
      <w:r w:rsidR="00FA42E1" w:rsidRPr="0043303B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Excel</w:t>
      </w:r>
      <w:r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, </w:t>
      </w:r>
      <w:r w:rsidR="00AE369C"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create a </w:t>
      </w:r>
      <w:r w:rsidR="00FA42E1"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Start-Up Expense spreadsheet </w:t>
      </w:r>
      <w:r w:rsid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utilizing the categories listed below</w:t>
      </w:r>
      <w:r w:rsidR="00FA42E1"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  <w:r w:rsid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Make sure to include your logo and the name of your business on the spreadsheet.</w:t>
      </w:r>
      <w:r w:rsidR="00604D98" w:rsidRPr="0043303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6D08D6" w:rsidRPr="0043303B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Assignment is worth 100 points.</w:t>
      </w:r>
    </w:p>
    <w:p w14:paraId="1284591A" w14:textId="77777777" w:rsidR="00C70F2B" w:rsidRDefault="00C70F2B" w:rsidP="00463530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  <w:r>
        <w:rPr>
          <w:rFonts w:ascii="Arial" w:hAnsi="Arial" w:cs="Arial"/>
          <w:b/>
          <w:i/>
          <w:iCs/>
          <w:color w:val="008080"/>
          <w:sz w:val="24"/>
        </w:rPr>
        <w:t>___________________________________________</w:t>
      </w:r>
    </w:p>
    <w:p w14:paraId="7A5AF124" w14:textId="77777777" w:rsidR="00C70F2B" w:rsidRDefault="00C70F2B" w:rsidP="00463530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</w:p>
    <w:p w14:paraId="0DE1E2D9" w14:textId="77777777" w:rsidR="00936AE0" w:rsidRPr="005F78B1" w:rsidRDefault="005F7BCC" w:rsidP="005F7BCC">
      <w:pPr>
        <w:spacing w:after="0"/>
        <w:rPr>
          <w:rFonts w:ascii="Arial" w:hAnsi="Arial" w:cs="Arial"/>
          <w:bCs/>
          <w:color w:val="000000" w:themeColor="text1"/>
        </w:rPr>
      </w:pPr>
      <w:r w:rsidRPr="005F78B1">
        <w:rPr>
          <w:rFonts w:ascii="Arial" w:hAnsi="Arial" w:cs="Arial"/>
          <w:b/>
          <w:color w:val="000000" w:themeColor="text1"/>
        </w:rPr>
        <w:t>Strategies:</w:t>
      </w:r>
    </w:p>
    <w:p w14:paraId="2DC8608C" w14:textId="1E3E0618" w:rsidR="00397242" w:rsidRDefault="00FA42E1" w:rsidP="005F78B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Use the Internet to research costs associated with starting and operating a </w:t>
      </w:r>
      <w:r w:rsidR="0043303B">
        <w:rPr>
          <w:rFonts w:ascii="Arial" w:hAnsi="Arial" w:cs="Arial"/>
          <w:bCs/>
          <w:color w:val="000000" w:themeColor="text1"/>
        </w:rPr>
        <w:t>gourmet popcorn business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14:paraId="051EE891" w14:textId="697C96B3" w:rsidR="00FA17BE" w:rsidRDefault="00FA17BE" w:rsidP="00FA17B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Look at </w:t>
      </w:r>
      <w:hyperlink r:id="rId8" w:history="1">
        <w:r w:rsidR="00014C94" w:rsidRPr="00050F82">
          <w:rPr>
            <w:rStyle w:val="Hyperlink"/>
            <w:rFonts w:ascii="Arial" w:hAnsi="Arial" w:cs="Arial"/>
            <w:bCs/>
          </w:rPr>
          <w:t>https://www.popcornboss.com/popcorn-business-plan.html</w:t>
        </w:r>
      </w:hyperlink>
    </w:p>
    <w:p w14:paraId="6CE9A1FA" w14:textId="55F2169F" w:rsidR="00014C94" w:rsidRDefault="00014C94" w:rsidP="00FA17B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Restaurant Depot - </w:t>
      </w:r>
      <w:hyperlink r:id="rId9" w:history="1">
        <w:r w:rsidRPr="00050F82">
          <w:rPr>
            <w:rStyle w:val="Hyperlink"/>
            <w:rFonts w:ascii="Arial" w:hAnsi="Arial" w:cs="Arial"/>
            <w:bCs/>
          </w:rPr>
          <w:t>https://www.webstaurantstore.com/</w:t>
        </w:r>
      </w:hyperlink>
    </w:p>
    <w:p w14:paraId="5351C3FB" w14:textId="5A86C8D8" w:rsidR="00014C94" w:rsidRPr="00014C94" w:rsidRDefault="00014C94" w:rsidP="00014C94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Vistaprint – www.vistaprint.com</w:t>
      </w:r>
    </w:p>
    <w:p w14:paraId="7B2C99CC" w14:textId="77777777" w:rsidR="00FA42E1" w:rsidRDefault="00FA42E1" w:rsidP="005F78B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Format the costs using USD currency style</w:t>
      </w:r>
    </w:p>
    <w:p w14:paraId="79151720" w14:textId="77777777" w:rsidR="00FA42E1" w:rsidRDefault="00FA42E1" w:rsidP="005F78B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Apply shading to the headings of each expense type in the color of your logo</w:t>
      </w:r>
    </w:p>
    <w:p w14:paraId="392515BF" w14:textId="77777777" w:rsidR="00511DB0" w:rsidRDefault="00511DB0" w:rsidP="00511DB0">
      <w:pPr>
        <w:pStyle w:val="ListParagraph"/>
        <w:spacing w:after="0"/>
        <w:ind w:left="360"/>
        <w:rPr>
          <w:rFonts w:ascii="Arial" w:hAnsi="Arial" w:cs="Arial"/>
          <w:bCs/>
          <w:color w:val="000000" w:themeColor="text1"/>
        </w:rPr>
      </w:pPr>
    </w:p>
    <w:p w14:paraId="5EC0023F" w14:textId="77777777" w:rsidR="00511DB0" w:rsidRDefault="00511DB0" w:rsidP="00511DB0">
      <w:pPr>
        <w:pStyle w:val="ListParagraph"/>
        <w:spacing w:after="0"/>
        <w:ind w:left="360"/>
        <w:rPr>
          <w:rFonts w:ascii="Arial" w:hAnsi="Arial" w:cs="Arial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373"/>
      </w:tblGrid>
      <w:tr w:rsidR="00511DB0" w14:paraId="69479966" w14:textId="77777777" w:rsidTr="00FA17BE">
        <w:tc>
          <w:tcPr>
            <w:tcW w:w="10790" w:type="dxa"/>
            <w:gridSpan w:val="2"/>
            <w:shd w:val="clear" w:color="auto" w:fill="FFC000"/>
          </w:tcPr>
          <w:p w14:paraId="07231E21" w14:textId="77777777" w:rsidR="00511DB0" w:rsidRPr="00511DB0" w:rsidRDefault="00511DB0" w:rsidP="00511DB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511DB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Start-Up Expenses</w:t>
            </w:r>
          </w:p>
        </w:tc>
      </w:tr>
      <w:tr w:rsidR="0043303B" w14:paraId="360F32B7" w14:textId="77777777" w:rsidTr="00FA17BE">
        <w:tc>
          <w:tcPr>
            <w:tcW w:w="5417" w:type="dxa"/>
            <w:shd w:val="clear" w:color="auto" w:fill="FBD9A4" w:themeFill="accent1" w:themeFillTint="66"/>
          </w:tcPr>
          <w:p w14:paraId="7AD4CDD8" w14:textId="456D5FF0" w:rsidR="00511DB0" w:rsidRPr="00511DB0" w:rsidRDefault="0043303B" w:rsidP="00511DB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5373" w:type="dxa"/>
            <w:shd w:val="clear" w:color="auto" w:fill="FBD9A4" w:themeFill="accent1" w:themeFillTint="66"/>
          </w:tcPr>
          <w:p w14:paraId="50E9D7F8" w14:textId="1BAA70A7" w:rsidR="00511DB0" w:rsidRPr="00511DB0" w:rsidRDefault="00511DB0" w:rsidP="00511DB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11D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Estimated Cost</w:t>
            </w:r>
            <w:r w:rsidR="007F33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</w:tr>
      <w:tr w:rsidR="0043303B" w14:paraId="4E5343CD" w14:textId="77777777" w:rsidTr="00FA17BE">
        <w:tc>
          <w:tcPr>
            <w:tcW w:w="5417" w:type="dxa"/>
            <w:shd w:val="clear" w:color="auto" w:fill="EAC1AB" w:themeFill="accent3" w:themeFillTint="66"/>
          </w:tcPr>
          <w:p w14:paraId="0019665C" w14:textId="0916C8BA" w:rsidR="00511DB0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17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EQUIPMENT:</w:t>
            </w:r>
          </w:p>
        </w:tc>
        <w:tc>
          <w:tcPr>
            <w:tcW w:w="5373" w:type="dxa"/>
          </w:tcPr>
          <w:p w14:paraId="69787CA9" w14:textId="77777777" w:rsidR="00511DB0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160FAE77" w14:textId="77777777" w:rsidTr="00FA17BE">
        <w:tc>
          <w:tcPr>
            <w:tcW w:w="5417" w:type="dxa"/>
          </w:tcPr>
          <w:p w14:paraId="6B5CDFDE" w14:textId="4A1F3D5E" w:rsidR="00511DB0" w:rsidRPr="00FA17BE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65054407" w14:textId="77777777" w:rsidR="00511DB0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3FC1C5EE" w14:textId="77777777" w:rsidTr="00FA17BE">
        <w:tc>
          <w:tcPr>
            <w:tcW w:w="5417" w:type="dxa"/>
          </w:tcPr>
          <w:p w14:paraId="72A4D09C" w14:textId="2B822906" w:rsidR="00511DB0" w:rsidRPr="00FA17BE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37E3F885" w14:textId="77777777" w:rsidR="00511DB0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2AB8356A" w14:textId="77777777" w:rsidTr="00FA17BE">
        <w:tc>
          <w:tcPr>
            <w:tcW w:w="5417" w:type="dxa"/>
            <w:shd w:val="clear" w:color="auto" w:fill="EAC1AB" w:themeFill="accent3" w:themeFillTint="66"/>
          </w:tcPr>
          <w:p w14:paraId="07D31D79" w14:textId="0319633A" w:rsidR="00717450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17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COOKWARE:</w:t>
            </w:r>
          </w:p>
        </w:tc>
        <w:tc>
          <w:tcPr>
            <w:tcW w:w="5373" w:type="dxa"/>
          </w:tcPr>
          <w:p w14:paraId="491E4E8C" w14:textId="77777777" w:rsidR="00717450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7A4BB617" w14:textId="77777777" w:rsidTr="00FA17BE">
        <w:tc>
          <w:tcPr>
            <w:tcW w:w="5417" w:type="dxa"/>
          </w:tcPr>
          <w:p w14:paraId="77E5F434" w14:textId="500C791F" w:rsidR="00717450" w:rsidRPr="00FA17BE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4BD660C8" w14:textId="77777777" w:rsidR="00717450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7BE19D5D" w14:textId="77777777" w:rsidTr="00FA17BE">
        <w:tc>
          <w:tcPr>
            <w:tcW w:w="5417" w:type="dxa"/>
          </w:tcPr>
          <w:p w14:paraId="1A904A46" w14:textId="77777777" w:rsidR="0043303B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2C7E1468" w14:textId="77777777" w:rsidR="0043303B" w:rsidRDefault="0043303B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0E1CB98F" w14:textId="77777777" w:rsidTr="00FA17BE">
        <w:tc>
          <w:tcPr>
            <w:tcW w:w="5417" w:type="dxa"/>
            <w:shd w:val="clear" w:color="auto" w:fill="EAC1AB" w:themeFill="accent3" w:themeFillTint="66"/>
          </w:tcPr>
          <w:p w14:paraId="45957D9A" w14:textId="26943A74" w:rsidR="00511DB0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17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RAW MATERIALS/INGREDIENTS:</w:t>
            </w:r>
          </w:p>
        </w:tc>
        <w:tc>
          <w:tcPr>
            <w:tcW w:w="5373" w:type="dxa"/>
          </w:tcPr>
          <w:p w14:paraId="1300507E" w14:textId="77777777" w:rsidR="00511DB0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2F5F5CCD" w14:textId="77777777" w:rsidTr="00FA17BE">
        <w:tc>
          <w:tcPr>
            <w:tcW w:w="5417" w:type="dxa"/>
          </w:tcPr>
          <w:p w14:paraId="7F0756DF" w14:textId="00004FB6" w:rsidR="00511DB0" w:rsidRPr="00FA17BE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579CA47E" w14:textId="77777777" w:rsidR="00511DB0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781A956D" w14:textId="77777777" w:rsidTr="00FA17BE">
        <w:tc>
          <w:tcPr>
            <w:tcW w:w="5417" w:type="dxa"/>
          </w:tcPr>
          <w:p w14:paraId="7877F4F1" w14:textId="26FEAFF8" w:rsidR="00511DB0" w:rsidRPr="00FA17BE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2CFCC4E7" w14:textId="77777777" w:rsidR="00511DB0" w:rsidRDefault="00511DB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56F2C9F7" w14:textId="77777777" w:rsidTr="00FA17BE">
        <w:tc>
          <w:tcPr>
            <w:tcW w:w="5417" w:type="dxa"/>
            <w:shd w:val="clear" w:color="auto" w:fill="EAC1AB" w:themeFill="accent3" w:themeFillTint="66"/>
          </w:tcPr>
          <w:p w14:paraId="2EE369B0" w14:textId="260EF330" w:rsidR="00717450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17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PRODUCT PACKAGING/SHIPPING:</w:t>
            </w:r>
          </w:p>
        </w:tc>
        <w:tc>
          <w:tcPr>
            <w:tcW w:w="5373" w:type="dxa"/>
          </w:tcPr>
          <w:p w14:paraId="655A5EC6" w14:textId="77777777" w:rsidR="00717450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1F9DC02A" w14:textId="77777777" w:rsidTr="00FA17BE">
        <w:tc>
          <w:tcPr>
            <w:tcW w:w="5417" w:type="dxa"/>
          </w:tcPr>
          <w:p w14:paraId="3B3AE21F" w14:textId="13B18612" w:rsidR="00717450" w:rsidRPr="00FA17BE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5D018D7C" w14:textId="77777777" w:rsidR="00717450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50195CBB" w14:textId="77777777" w:rsidTr="00FA17BE">
        <w:tc>
          <w:tcPr>
            <w:tcW w:w="5417" w:type="dxa"/>
          </w:tcPr>
          <w:p w14:paraId="01E1D73D" w14:textId="1C71266A" w:rsidR="00717450" w:rsidRPr="00FA17BE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500AF9AE" w14:textId="77777777" w:rsidR="00717450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7C440BF6" w14:textId="77777777" w:rsidTr="00FA17BE">
        <w:tc>
          <w:tcPr>
            <w:tcW w:w="5417" w:type="dxa"/>
            <w:shd w:val="clear" w:color="auto" w:fill="EAC1AB" w:themeFill="accent3" w:themeFillTint="66"/>
          </w:tcPr>
          <w:p w14:paraId="78075E94" w14:textId="457D9997" w:rsidR="00717450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17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ADVERTISING:</w:t>
            </w:r>
          </w:p>
        </w:tc>
        <w:tc>
          <w:tcPr>
            <w:tcW w:w="5373" w:type="dxa"/>
          </w:tcPr>
          <w:p w14:paraId="4DC43C24" w14:textId="77777777" w:rsidR="00717450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0558E83C" w14:textId="77777777" w:rsidTr="00FA17BE">
        <w:tc>
          <w:tcPr>
            <w:tcW w:w="5417" w:type="dxa"/>
          </w:tcPr>
          <w:p w14:paraId="0313AE83" w14:textId="77777777" w:rsidR="0043303B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251A8479" w14:textId="77777777" w:rsidR="0043303B" w:rsidRDefault="0043303B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383061D7" w14:textId="77777777" w:rsidTr="00FA17BE">
        <w:tc>
          <w:tcPr>
            <w:tcW w:w="5417" w:type="dxa"/>
          </w:tcPr>
          <w:p w14:paraId="4E5F6988" w14:textId="77777777" w:rsidR="0043303B" w:rsidRPr="00FA17BE" w:rsidRDefault="0043303B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3D607334" w14:textId="77777777" w:rsidR="0043303B" w:rsidRDefault="0043303B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F33E9" w14:paraId="7E2ABDBB" w14:textId="77777777" w:rsidTr="00FA17BE">
        <w:tc>
          <w:tcPr>
            <w:tcW w:w="5417" w:type="dxa"/>
            <w:shd w:val="clear" w:color="auto" w:fill="EAC1AB" w:themeFill="accent3" w:themeFillTint="66"/>
          </w:tcPr>
          <w:p w14:paraId="44912945" w14:textId="5D44E788" w:rsidR="007F33E9" w:rsidRPr="00FA17BE" w:rsidRDefault="007F33E9" w:rsidP="00511DB0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17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LICENSES/FEES:</w:t>
            </w:r>
          </w:p>
        </w:tc>
        <w:tc>
          <w:tcPr>
            <w:tcW w:w="5373" w:type="dxa"/>
          </w:tcPr>
          <w:p w14:paraId="0FE92485" w14:textId="77777777" w:rsidR="007F33E9" w:rsidRDefault="007F33E9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F33E9" w14:paraId="7D9B5FFF" w14:textId="77777777" w:rsidTr="00FA17BE">
        <w:tc>
          <w:tcPr>
            <w:tcW w:w="5417" w:type="dxa"/>
          </w:tcPr>
          <w:p w14:paraId="39BE3A31" w14:textId="77777777" w:rsidR="007F33E9" w:rsidRPr="00FA17BE" w:rsidRDefault="007F33E9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</w:tcPr>
          <w:p w14:paraId="51CB4177" w14:textId="77777777" w:rsidR="007F33E9" w:rsidRDefault="007F33E9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303B" w14:paraId="1DE66D08" w14:textId="77777777" w:rsidTr="00FA17BE">
        <w:tc>
          <w:tcPr>
            <w:tcW w:w="5417" w:type="dxa"/>
            <w:shd w:val="clear" w:color="auto" w:fill="FBD9A4" w:themeFill="accent1" w:themeFillTint="66"/>
          </w:tcPr>
          <w:p w14:paraId="598BE93B" w14:textId="77777777" w:rsidR="00717450" w:rsidRPr="00717450" w:rsidRDefault="00717450" w:rsidP="00717450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5373" w:type="dxa"/>
            <w:shd w:val="clear" w:color="auto" w:fill="FBD9A4" w:themeFill="accent1" w:themeFillTint="66"/>
          </w:tcPr>
          <w:p w14:paraId="677F68DA" w14:textId="77777777" w:rsidR="00717450" w:rsidRDefault="00717450" w:rsidP="00511DB0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5731444" w14:textId="7F0A449A" w:rsidR="005F78B1" w:rsidRDefault="005F78B1" w:rsidP="0043303B">
      <w:pPr>
        <w:rPr>
          <w:rFonts w:ascii="Arial" w:hAnsi="Arial" w:cs="Arial"/>
          <w:bCs/>
          <w:color w:val="008080"/>
        </w:rPr>
      </w:pPr>
    </w:p>
    <w:sectPr w:rsidR="005F78B1" w:rsidSect="00880D7C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2975" w14:textId="77777777" w:rsidR="00912F6F" w:rsidRDefault="00912F6F" w:rsidP="00BE6C20">
      <w:pPr>
        <w:spacing w:after="0" w:line="240" w:lineRule="auto"/>
      </w:pPr>
      <w:r>
        <w:separator/>
      </w:r>
    </w:p>
  </w:endnote>
  <w:endnote w:type="continuationSeparator" w:id="0">
    <w:p w14:paraId="38B024C1" w14:textId="77777777" w:rsidR="00912F6F" w:rsidRDefault="00912F6F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F6A7968" w14:textId="77777777" w:rsidTr="0043303B">
      <w:trPr>
        <w:trHeight w:hRule="exact" w:val="115"/>
        <w:jc w:val="center"/>
      </w:trPr>
      <w:tc>
        <w:tcPr>
          <w:tcW w:w="4686" w:type="dxa"/>
          <w:shd w:val="clear" w:color="auto" w:fill="C57C08" w:themeFill="accent1" w:themeFillShade="BF"/>
          <w:tcMar>
            <w:top w:w="0" w:type="dxa"/>
            <w:bottom w:w="0" w:type="dxa"/>
          </w:tcMar>
        </w:tcPr>
        <w:p w14:paraId="631E198C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C57C08" w:themeFill="accent1" w:themeFillShade="BF"/>
          <w:tcMar>
            <w:top w:w="0" w:type="dxa"/>
            <w:bottom w:w="0" w:type="dxa"/>
          </w:tcMar>
        </w:tcPr>
        <w:p w14:paraId="14C6F324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9CA1F54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2C04FA4" w14:textId="7E382409" w:rsidR="00880D7C" w:rsidRPr="00D16946" w:rsidRDefault="0043303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>business plan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BC1DA5" w14:textId="77777777" w:rsidR="00880D7C" w:rsidRPr="00D16946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D16946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D16946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D16946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16946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="001C65CF">
            <w:rPr>
              <w:caps/>
              <w:noProof/>
              <w:color w:val="808080" w:themeColor="background1" w:themeShade="80"/>
              <w:sz w:val="16"/>
              <w:szCs w:val="16"/>
            </w:rPr>
            <w:t>1</w:t>
          </w:r>
          <w:r w:rsidRPr="00D16946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1A20B1EF" w14:textId="77777777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E835" w14:textId="77777777" w:rsidR="00912F6F" w:rsidRDefault="00912F6F" w:rsidP="00BE6C20">
      <w:pPr>
        <w:spacing w:after="0" w:line="240" w:lineRule="auto"/>
      </w:pPr>
      <w:r>
        <w:separator/>
      </w:r>
    </w:p>
  </w:footnote>
  <w:footnote w:type="continuationSeparator" w:id="0">
    <w:p w14:paraId="3443BA30" w14:textId="77777777" w:rsidR="00912F6F" w:rsidRDefault="00912F6F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0146F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BD14693_"/>
      </v:shape>
    </w:pict>
  </w:numPicBullet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510"/>
    <w:multiLevelType w:val="hybridMultilevel"/>
    <w:tmpl w:val="734A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DAD"/>
    <w:multiLevelType w:val="hybridMultilevel"/>
    <w:tmpl w:val="A91E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57C"/>
    <w:multiLevelType w:val="hybridMultilevel"/>
    <w:tmpl w:val="47FE2C0E"/>
    <w:lvl w:ilvl="0" w:tplc="EDEAB7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24651"/>
    <w:multiLevelType w:val="hybridMultilevel"/>
    <w:tmpl w:val="BE28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5CE2"/>
    <w:multiLevelType w:val="hybridMultilevel"/>
    <w:tmpl w:val="2488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5637"/>
    <w:multiLevelType w:val="hybridMultilevel"/>
    <w:tmpl w:val="ECF6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F25EE"/>
    <w:multiLevelType w:val="hybridMultilevel"/>
    <w:tmpl w:val="A72E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14C94"/>
    <w:rsid w:val="0002097B"/>
    <w:rsid w:val="000218C9"/>
    <w:rsid w:val="000560D1"/>
    <w:rsid w:val="000673A4"/>
    <w:rsid w:val="00074466"/>
    <w:rsid w:val="000837CC"/>
    <w:rsid w:val="00085A1D"/>
    <w:rsid w:val="0009394D"/>
    <w:rsid w:val="000B0595"/>
    <w:rsid w:val="000F6E00"/>
    <w:rsid w:val="00107FC3"/>
    <w:rsid w:val="00121145"/>
    <w:rsid w:val="00141D42"/>
    <w:rsid w:val="00145D7E"/>
    <w:rsid w:val="001551FF"/>
    <w:rsid w:val="00164CAC"/>
    <w:rsid w:val="001707C1"/>
    <w:rsid w:val="00185856"/>
    <w:rsid w:val="001A6504"/>
    <w:rsid w:val="001B553E"/>
    <w:rsid w:val="001C53F8"/>
    <w:rsid w:val="001C65CF"/>
    <w:rsid w:val="001C6A6E"/>
    <w:rsid w:val="001D2F87"/>
    <w:rsid w:val="001E104B"/>
    <w:rsid w:val="001E224E"/>
    <w:rsid w:val="001E37C5"/>
    <w:rsid w:val="0024045A"/>
    <w:rsid w:val="0026533B"/>
    <w:rsid w:val="00287B6B"/>
    <w:rsid w:val="00293AF8"/>
    <w:rsid w:val="002968BA"/>
    <w:rsid w:val="002A3AEE"/>
    <w:rsid w:val="002A627D"/>
    <w:rsid w:val="002C2ED1"/>
    <w:rsid w:val="002C76E7"/>
    <w:rsid w:val="002E088A"/>
    <w:rsid w:val="002F2B37"/>
    <w:rsid w:val="002F4BAE"/>
    <w:rsid w:val="002F5A17"/>
    <w:rsid w:val="00354A2B"/>
    <w:rsid w:val="00384D95"/>
    <w:rsid w:val="00397242"/>
    <w:rsid w:val="00397712"/>
    <w:rsid w:val="003A10B5"/>
    <w:rsid w:val="003C035B"/>
    <w:rsid w:val="003D7266"/>
    <w:rsid w:val="003E7E9F"/>
    <w:rsid w:val="003F62E8"/>
    <w:rsid w:val="0041307F"/>
    <w:rsid w:val="0043303B"/>
    <w:rsid w:val="00436FB1"/>
    <w:rsid w:val="00461146"/>
    <w:rsid w:val="00463530"/>
    <w:rsid w:val="0049712C"/>
    <w:rsid w:val="00497D01"/>
    <w:rsid w:val="004A0956"/>
    <w:rsid w:val="004B50F1"/>
    <w:rsid w:val="004D0F5B"/>
    <w:rsid w:val="004E303A"/>
    <w:rsid w:val="004F1D83"/>
    <w:rsid w:val="005106C5"/>
    <w:rsid w:val="00511DB0"/>
    <w:rsid w:val="00553A88"/>
    <w:rsid w:val="0055706B"/>
    <w:rsid w:val="00565C55"/>
    <w:rsid w:val="005C2EE9"/>
    <w:rsid w:val="005E6C89"/>
    <w:rsid w:val="005F04CC"/>
    <w:rsid w:val="005F1BFF"/>
    <w:rsid w:val="005F78B1"/>
    <w:rsid w:val="005F7BCC"/>
    <w:rsid w:val="00602353"/>
    <w:rsid w:val="00604D98"/>
    <w:rsid w:val="0064574F"/>
    <w:rsid w:val="00663967"/>
    <w:rsid w:val="006969E1"/>
    <w:rsid w:val="006A16AF"/>
    <w:rsid w:val="006B368D"/>
    <w:rsid w:val="006D08D6"/>
    <w:rsid w:val="006D3CFA"/>
    <w:rsid w:val="0070024B"/>
    <w:rsid w:val="00702309"/>
    <w:rsid w:val="00717450"/>
    <w:rsid w:val="007177FC"/>
    <w:rsid w:val="007205F0"/>
    <w:rsid w:val="0076612D"/>
    <w:rsid w:val="00767617"/>
    <w:rsid w:val="00784990"/>
    <w:rsid w:val="007D3195"/>
    <w:rsid w:val="007E09D1"/>
    <w:rsid w:val="007E1820"/>
    <w:rsid w:val="007F1F97"/>
    <w:rsid w:val="007F33E9"/>
    <w:rsid w:val="007F3B3A"/>
    <w:rsid w:val="007F681F"/>
    <w:rsid w:val="00816C2F"/>
    <w:rsid w:val="00844D92"/>
    <w:rsid w:val="00877A0E"/>
    <w:rsid w:val="00880D7C"/>
    <w:rsid w:val="008D2CD5"/>
    <w:rsid w:val="008E7E94"/>
    <w:rsid w:val="008F54D5"/>
    <w:rsid w:val="00912F6F"/>
    <w:rsid w:val="00924E44"/>
    <w:rsid w:val="00930298"/>
    <w:rsid w:val="00932653"/>
    <w:rsid w:val="00936AE0"/>
    <w:rsid w:val="00941459"/>
    <w:rsid w:val="009810AC"/>
    <w:rsid w:val="00993CCE"/>
    <w:rsid w:val="00994E86"/>
    <w:rsid w:val="009A5322"/>
    <w:rsid w:val="009B435E"/>
    <w:rsid w:val="009C3F8D"/>
    <w:rsid w:val="009F647D"/>
    <w:rsid w:val="00A27C76"/>
    <w:rsid w:val="00A27DCC"/>
    <w:rsid w:val="00A3061E"/>
    <w:rsid w:val="00A36A5B"/>
    <w:rsid w:val="00A407A3"/>
    <w:rsid w:val="00A472E9"/>
    <w:rsid w:val="00A74C76"/>
    <w:rsid w:val="00AC5183"/>
    <w:rsid w:val="00AC6380"/>
    <w:rsid w:val="00AE369C"/>
    <w:rsid w:val="00AF179F"/>
    <w:rsid w:val="00B11D51"/>
    <w:rsid w:val="00B43864"/>
    <w:rsid w:val="00B61B6F"/>
    <w:rsid w:val="00B70BC7"/>
    <w:rsid w:val="00B941B2"/>
    <w:rsid w:val="00B95FA3"/>
    <w:rsid w:val="00BA05A1"/>
    <w:rsid w:val="00BB230B"/>
    <w:rsid w:val="00BB796C"/>
    <w:rsid w:val="00BE40FB"/>
    <w:rsid w:val="00BE6C20"/>
    <w:rsid w:val="00BF07A7"/>
    <w:rsid w:val="00BF0EDE"/>
    <w:rsid w:val="00BF1E72"/>
    <w:rsid w:val="00C21C1B"/>
    <w:rsid w:val="00C355CD"/>
    <w:rsid w:val="00C70F2B"/>
    <w:rsid w:val="00C71D13"/>
    <w:rsid w:val="00C73595"/>
    <w:rsid w:val="00C9236D"/>
    <w:rsid w:val="00CE723F"/>
    <w:rsid w:val="00D16946"/>
    <w:rsid w:val="00D20AE7"/>
    <w:rsid w:val="00D47BD8"/>
    <w:rsid w:val="00D56F7F"/>
    <w:rsid w:val="00D83418"/>
    <w:rsid w:val="00DB2720"/>
    <w:rsid w:val="00DB46B3"/>
    <w:rsid w:val="00DD73DF"/>
    <w:rsid w:val="00DF2CE0"/>
    <w:rsid w:val="00DF2E0F"/>
    <w:rsid w:val="00DF5D92"/>
    <w:rsid w:val="00E0431D"/>
    <w:rsid w:val="00E1755F"/>
    <w:rsid w:val="00E17642"/>
    <w:rsid w:val="00E32B6D"/>
    <w:rsid w:val="00E37F6D"/>
    <w:rsid w:val="00E47798"/>
    <w:rsid w:val="00E6173F"/>
    <w:rsid w:val="00E6633B"/>
    <w:rsid w:val="00EA4312"/>
    <w:rsid w:val="00ED1324"/>
    <w:rsid w:val="00ED6A3B"/>
    <w:rsid w:val="00EE7AC0"/>
    <w:rsid w:val="00EF0D57"/>
    <w:rsid w:val="00EF41E8"/>
    <w:rsid w:val="00F44837"/>
    <w:rsid w:val="00F44E8C"/>
    <w:rsid w:val="00F705B0"/>
    <w:rsid w:val="00F750B7"/>
    <w:rsid w:val="00FA05F7"/>
    <w:rsid w:val="00FA17BE"/>
    <w:rsid w:val="00FA42E1"/>
    <w:rsid w:val="00FE0BF9"/>
    <w:rsid w:val="00FE2620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4363"/>
  <w15:docId w15:val="{37960DB8-3B2D-4EC3-9FE1-C7BC524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7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cornboss.com/popcorn-business-pl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bstaurantstor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9E"/>
    <w:rsid w:val="0001174D"/>
    <w:rsid w:val="00087CCD"/>
    <w:rsid w:val="001078EE"/>
    <w:rsid w:val="00390776"/>
    <w:rsid w:val="003B61A6"/>
    <w:rsid w:val="003D5BE4"/>
    <w:rsid w:val="00617AE3"/>
    <w:rsid w:val="00685F69"/>
    <w:rsid w:val="006E159E"/>
    <w:rsid w:val="007F15E2"/>
    <w:rsid w:val="00A1087C"/>
    <w:rsid w:val="00A57B38"/>
    <w:rsid w:val="00C82762"/>
    <w:rsid w:val="00C83C2F"/>
    <w:rsid w:val="00CB77FA"/>
    <w:rsid w:val="00CE6EB1"/>
    <w:rsid w:val="00D6614B"/>
    <w:rsid w:val="00DA4106"/>
    <w:rsid w:val="00F00CDF"/>
    <w:rsid w:val="00F303FF"/>
    <w:rsid w:val="00F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creator>business plan unit</dc:creator>
  <cp:lastModifiedBy>ARIANE B KAVASS</cp:lastModifiedBy>
  <cp:revision>5</cp:revision>
  <cp:lastPrinted>2019-10-07T09:59:00Z</cp:lastPrinted>
  <dcterms:created xsi:type="dcterms:W3CDTF">2020-11-11T11:05:00Z</dcterms:created>
  <dcterms:modified xsi:type="dcterms:W3CDTF">2020-11-15T12:18:00Z</dcterms:modified>
</cp:coreProperties>
</file>