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8DA3" w14:textId="77777777" w:rsidR="005265EA" w:rsidRDefault="001A44D1">
      <w:r>
        <w:rPr>
          <w:noProof/>
        </w:rPr>
        <mc:AlternateContent>
          <mc:Choice Requires="wps">
            <w:drawing>
              <wp:anchor distT="0" distB="0" distL="114300" distR="114300" simplePos="0" relativeHeight="251660288" behindDoc="0" locked="0" layoutInCell="1" allowOverlap="1" wp14:anchorId="3C1FEA59" wp14:editId="2F6E335F">
                <wp:simplePos x="0" y="0"/>
                <wp:positionH relativeFrom="column">
                  <wp:posOffset>628650</wp:posOffset>
                </wp:positionH>
                <wp:positionV relativeFrom="paragraph">
                  <wp:posOffset>-142875</wp:posOffset>
                </wp:positionV>
                <wp:extent cx="5578475" cy="847725"/>
                <wp:effectExtent l="57150" t="57150" r="79375" b="8572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847725"/>
                        </a:xfrm>
                        <a:prstGeom prst="roundRect">
                          <a:avLst>
                            <a:gd name="adj" fmla="val 16667"/>
                          </a:avLst>
                        </a:prstGeom>
                        <a:solidFill>
                          <a:schemeClr val="accent5">
                            <a:lumMod val="100000"/>
                            <a:lumOff val="0"/>
                          </a:schemeClr>
                        </a:solidFill>
                        <a:ln w="127000" cmpd="dbl">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5AA183" w14:textId="77777777" w:rsidR="005265EA" w:rsidRDefault="00C531FC" w:rsidP="00FD5A8D">
                            <w:pPr>
                              <w:spacing w:after="0"/>
                              <w:jc w:val="center"/>
                              <w:rPr>
                                <w:b/>
                                <w:sz w:val="32"/>
                                <w:szCs w:val="32"/>
                              </w:rPr>
                            </w:pPr>
                            <w:r>
                              <w:rPr>
                                <w:b/>
                                <w:sz w:val="32"/>
                                <w:szCs w:val="32"/>
                              </w:rPr>
                              <w:t>CAREER RESEARCH PROJECT</w:t>
                            </w:r>
                          </w:p>
                          <w:p w14:paraId="7EF2EB76" w14:textId="77777777" w:rsidR="0038644E" w:rsidRPr="005265EA" w:rsidRDefault="007B3A1F" w:rsidP="00FD5A8D">
                            <w:pPr>
                              <w:spacing w:after="0"/>
                              <w:jc w:val="center"/>
                              <w:rPr>
                                <w:b/>
                                <w:sz w:val="32"/>
                                <w:szCs w:val="32"/>
                              </w:rPr>
                            </w:pPr>
                            <w:r>
                              <w:rPr>
                                <w:b/>
                                <w:sz w:val="32"/>
                                <w:szCs w:val="32"/>
                              </w:rPr>
                              <w:t>Supply Chain – Transportation – Logistics - Marketing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1FEA59" id="AutoShape 2" o:spid="_x0000_s1026" style="position:absolute;margin-left:49.5pt;margin-top:-11.25pt;width:439.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" fillcolor="#4bacc6 [3208]" strokecolor="#4bacc6 [3208]" strokeweight="10pt">
                <v:stroke linestyle="thinThin"/>
                <v:shadow color="#868686"/>
                <v:textbox>
                  <w:txbxContent>
                    <w:p w14:paraId="1B5AA183" w14:textId="77777777" w:rsidR="005265EA" w:rsidRDefault="00C531FC" w:rsidP="00FD5A8D">
                      <w:pPr>
                        <w:spacing w:after="0"/>
                        <w:jc w:val="center"/>
                        <w:rPr>
                          <w:b/>
                          <w:sz w:val="32"/>
                          <w:szCs w:val="32"/>
                        </w:rPr>
                      </w:pPr>
                      <w:r>
                        <w:rPr>
                          <w:b/>
                          <w:sz w:val="32"/>
                          <w:szCs w:val="32"/>
                        </w:rPr>
                        <w:t>CAREER RESEARCH PROJECT</w:t>
                      </w:r>
                    </w:p>
                    <w:p w14:paraId="7EF2EB76" w14:textId="77777777" w:rsidR="0038644E" w:rsidRPr="005265EA" w:rsidRDefault="007B3A1F" w:rsidP="00FD5A8D">
                      <w:pPr>
                        <w:spacing w:after="0"/>
                        <w:jc w:val="center"/>
                        <w:rPr>
                          <w:b/>
                          <w:sz w:val="32"/>
                          <w:szCs w:val="32"/>
                        </w:rPr>
                      </w:pPr>
                      <w:r>
                        <w:rPr>
                          <w:b/>
                          <w:sz w:val="32"/>
                          <w:szCs w:val="32"/>
                        </w:rPr>
                        <w:t>Supply Chain – Transportation – Logistics - Marketing</w:t>
                      </w:r>
                    </w:p>
                  </w:txbxContent>
                </v:textbox>
                <w10:wrap type="square"/>
              </v:roundrect>
            </w:pict>
          </mc:Fallback>
        </mc:AlternateContent>
      </w:r>
    </w:p>
    <w:p w14:paraId="630A7530" w14:textId="77777777" w:rsidR="00FD5A8D" w:rsidRDefault="00FD5A8D" w:rsidP="0038644E">
      <w:pPr>
        <w:spacing w:after="0" w:line="240" w:lineRule="auto"/>
        <w:rPr>
          <w:b/>
          <w:i/>
        </w:rPr>
      </w:pPr>
    </w:p>
    <w:p w14:paraId="233E9D83" w14:textId="77777777" w:rsidR="00FD5A8D" w:rsidRDefault="00FD5A8D" w:rsidP="0038644E">
      <w:pPr>
        <w:spacing w:after="0" w:line="240" w:lineRule="auto"/>
        <w:rPr>
          <w:b/>
          <w:i/>
        </w:rPr>
      </w:pPr>
    </w:p>
    <w:p w14:paraId="342D73B9" w14:textId="77777777" w:rsidR="00FD5A8D" w:rsidRDefault="00FD5A8D" w:rsidP="0038644E">
      <w:pPr>
        <w:spacing w:after="0" w:line="240" w:lineRule="auto"/>
        <w:rPr>
          <w:b/>
          <w:i/>
        </w:rPr>
      </w:pPr>
    </w:p>
    <w:p w14:paraId="4EBD3E79" w14:textId="77777777" w:rsidR="00FA6A78" w:rsidRDefault="00FA6A78" w:rsidP="0038644E">
      <w:pPr>
        <w:spacing w:after="0" w:line="240" w:lineRule="auto"/>
        <w:rPr>
          <w:b/>
        </w:rPr>
      </w:pPr>
    </w:p>
    <w:p w14:paraId="62385EFC" w14:textId="77777777" w:rsidR="00FD2F28" w:rsidRDefault="00FD2F28" w:rsidP="0038644E">
      <w:pPr>
        <w:spacing w:after="0" w:line="240" w:lineRule="auto"/>
        <w:rPr>
          <w:b/>
        </w:rPr>
      </w:pPr>
    </w:p>
    <w:p w14:paraId="169A0236" w14:textId="5FB02EB7" w:rsidR="00193BD3" w:rsidRDefault="00193BD3" w:rsidP="0038644E">
      <w:pPr>
        <w:spacing w:after="0" w:line="240" w:lineRule="auto"/>
      </w:pPr>
      <w:r>
        <w:rPr>
          <w:b/>
        </w:rPr>
        <w:t>OBJECTIVE(S):</w:t>
      </w:r>
      <w:r>
        <w:rPr>
          <w:b/>
        </w:rPr>
        <w:tab/>
      </w:r>
      <w:r>
        <w:t xml:space="preserve">Research and </w:t>
      </w:r>
      <w:r w:rsidR="004D6759">
        <w:t>compare</w:t>
      </w:r>
      <w:r>
        <w:t xml:space="preserve"> various aspects of 3 different careers in supply chain management. Present your research in a MS Excel 201</w:t>
      </w:r>
      <w:r w:rsidR="00C52487">
        <w:t>9</w:t>
      </w:r>
      <w:r>
        <w:t xml:space="preserve"> spreadsheet.</w:t>
      </w:r>
    </w:p>
    <w:p w14:paraId="64E36F1A" w14:textId="77777777" w:rsidR="00193BD3" w:rsidRPr="00193BD3" w:rsidRDefault="00193BD3" w:rsidP="0038644E">
      <w:pPr>
        <w:spacing w:after="0" w:line="240" w:lineRule="auto"/>
      </w:pPr>
    </w:p>
    <w:p w14:paraId="4D127F9F" w14:textId="12A034C0" w:rsidR="00F74388" w:rsidRDefault="00193BD3" w:rsidP="0038644E">
      <w:pPr>
        <w:spacing w:after="0" w:line="240" w:lineRule="auto"/>
      </w:pPr>
      <w:r>
        <w:rPr>
          <w:b/>
        </w:rPr>
        <w:t>TN</w:t>
      </w:r>
      <w:r w:rsidR="004D6759">
        <w:rPr>
          <w:b/>
        </w:rPr>
        <w:t xml:space="preserve"> CTE</w:t>
      </w:r>
      <w:r>
        <w:rPr>
          <w:b/>
        </w:rPr>
        <w:t xml:space="preserve"> STATE STANDARD(S):  </w:t>
      </w:r>
      <w:r w:rsidR="0069057E">
        <w:rPr>
          <w:b/>
        </w:rPr>
        <w:t>Career Investigation</w:t>
      </w:r>
      <w:r w:rsidR="004D6759">
        <w:rPr>
          <w:b/>
        </w:rPr>
        <w:t xml:space="preserve"> #3</w:t>
      </w:r>
    </w:p>
    <w:p w14:paraId="59B6E488" w14:textId="271452D0" w:rsidR="0069057E" w:rsidRDefault="004D6759" w:rsidP="0038644E">
      <w:pPr>
        <w:spacing w:after="0" w:line="240" w:lineRule="auto"/>
      </w:pPr>
      <w:r w:rsidRPr="004D6759">
        <w:rPr>
          <w:i/>
        </w:rPr>
        <w:t>Compile and analyze real-time and projected labor market data from public sources such as the U.S. Bureau of Labor Statistics to investigate local and regional occupational opportunities and trends in the field of supply chain. Utilizing Microsoft Excel, synthesize collected data to develop a graphic illustration comparing occupations by education requirements, job availability, job projections, salaries, and benefits for the local community, the state, and the nation.</w:t>
      </w:r>
    </w:p>
    <w:p w14:paraId="37BF9A2A" w14:textId="4C89FD2C" w:rsidR="00193BD3" w:rsidRDefault="00193BD3" w:rsidP="00193BD3">
      <w:pPr>
        <w:tabs>
          <w:tab w:val="left" w:pos="6060"/>
        </w:tabs>
        <w:spacing w:after="0" w:line="240" w:lineRule="auto"/>
      </w:pPr>
    </w:p>
    <w:p w14:paraId="64C25880" w14:textId="23246BD7" w:rsidR="00193BD3" w:rsidRDefault="00193BD3" w:rsidP="00193BD3">
      <w:pPr>
        <w:tabs>
          <w:tab w:val="left" w:pos="6060"/>
        </w:tabs>
        <w:spacing w:after="0" w:line="240" w:lineRule="auto"/>
      </w:pPr>
      <w:r>
        <w:rPr>
          <w:b/>
        </w:rPr>
        <w:t>MATERIALS:</w:t>
      </w:r>
      <w:r>
        <w:t xml:space="preserve">   </w:t>
      </w:r>
      <w:r w:rsidR="00567DFE">
        <w:t xml:space="preserve">Career </w:t>
      </w:r>
      <w:r w:rsidR="009B351D">
        <w:t xml:space="preserve">Project </w:t>
      </w:r>
      <w:r>
        <w:t>Task Organizer</w:t>
      </w:r>
    </w:p>
    <w:p w14:paraId="474C6064" w14:textId="78462902" w:rsidR="00193BD3" w:rsidRDefault="00193BD3" w:rsidP="00193BD3">
      <w:pPr>
        <w:tabs>
          <w:tab w:val="left" w:pos="6060"/>
        </w:tabs>
        <w:spacing w:after="0" w:line="240" w:lineRule="auto"/>
      </w:pPr>
      <w:r>
        <w:t xml:space="preserve">                          </w:t>
      </w:r>
      <w:r w:rsidR="009B351D">
        <w:t xml:space="preserve">Computer </w:t>
      </w:r>
      <w:r>
        <w:t>Access to MS</w:t>
      </w:r>
      <w:r w:rsidR="00567DFE">
        <w:t xml:space="preserve"> </w:t>
      </w:r>
      <w:r>
        <w:t>Excel 201</w:t>
      </w:r>
      <w:r w:rsidR="00C52487">
        <w:t>9</w:t>
      </w:r>
      <w:r>
        <w:t xml:space="preserve"> and Internet</w:t>
      </w:r>
    </w:p>
    <w:p w14:paraId="707E6537" w14:textId="3BFDF33B" w:rsidR="00193BD3" w:rsidRDefault="00193BD3" w:rsidP="00193BD3">
      <w:pPr>
        <w:tabs>
          <w:tab w:val="left" w:pos="6060"/>
        </w:tabs>
        <w:spacing w:after="0" w:line="240" w:lineRule="auto"/>
      </w:pPr>
    </w:p>
    <w:p w14:paraId="1868E8D7" w14:textId="6275E6D1" w:rsidR="00193BD3" w:rsidRDefault="00193BD3" w:rsidP="00193BD3">
      <w:pPr>
        <w:tabs>
          <w:tab w:val="left" w:pos="6060"/>
        </w:tabs>
        <w:spacing w:after="0" w:line="240" w:lineRule="auto"/>
        <w:rPr>
          <w:b/>
        </w:rPr>
      </w:pPr>
      <w:r>
        <w:rPr>
          <w:b/>
        </w:rPr>
        <w:t>DUE DATE:      _________________________________</w:t>
      </w:r>
    </w:p>
    <w:p w14:paraId="6024CBBF" w14:textId="7EA946D5" w:rsidR="00193BD3" w:rsidRDefault="00193BD3" w:rsidP="00193BD3">
      <w:pPr>
        <w:tabs>
          <w:tab w:val="left" w:pos="6060"/>
        </w:tabs>
        <w:spacing w:after="0" w:line="240" w:lineRule="auto"/>
        <w:rPr>
          <w:b/>
        </w:rPr>
      </w:pPr>
    </w:p>
    <w:p w14:paraId="3F0F6186" w14:textId="74DB10DF" w:rsidR="00193BD3" w:rsidRPr="00193BD3" w:rsidRDefault="00193BD3" w:rsidP="00193BD3">
      <w:pPr>
        <w:tabs>
          <w:tab w:val="left" w:pos="6060"/>
        </w:tabs>
        <w:spacing w:after="0" w:line="240" w:lineRule="auto"/>
        <w:rPr>
          <w:b/>
        </w:rPr>
      </w:pPr>
      <w:r>
        <w:rPr>
          <w:b/>
        </w:rPr>
        <w:t>GRADE:            100 points (counts as a Project Grade – rubric attached)</w:t>
      </w:r>
    </w:p>
    <w:p w14:paraId="586A1337" w14:textId="77777777" w:rsidR="0069057E" w:rsidRPr="0069057E" w:rsidRDefault="00A535A6" w:rsidP="0038644E">
      <w:pPr>
        <w:spacing w:after="0" w:line="240" w:lineRule="auto"/>
        <w:rPr>
          <w:i/>
        </w:rPr>
      </w:pPr>
      <w:r>
        <w:rPr>
          <w:i/>
          <w:noProof/>
        </w:rPr>
        <mc:AlternateContent>
          <mc:Choice Requires="wps">
            <w:drawing>
              <wp:anchor distT="0" distB="0" distL="114300" distR="114300" simplePos="0" relativeHeight="251661312" behindDoc="0" locked="0" layoutInCell="1" allowOverlap="1" wp14:anchorId="31B59197" wp14:editId="1D9F0BAC">
                <wp:simplePos x="0" y="0"/>
                <wp:positionH relativeFrom="column">
                  <wp:align>center</wp:align>
                </wp:positionH>
                <wp:positionV relativeFrom="paragraph">
                  <wp:posOffset>132080</wp:posOffset>
                </wp:positionV>
                <wp:extent cx="69951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6995160" cy="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789F7"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0.4pt" to="55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" strokecolor="black [3213]" strokeweight="2pt"/>
            </w:pict>
          </mc:Fallback>
        </mc:AlternateContent>
      </w:r>
      <w:r w:rsidR="0069057E">
        <w:rPr>
          <w:i/>
        </w:rPr>
        <w:tab/>
      </w:r>
    </w:p>
    <w:p w14:paraId="474E8E28" w14:textId="31CB208E" w:rsidR="00193BD3" w:rsidRDefault="00193BD3" w:rsidP="0038644E">
      <w:pPr>
        <w:spacing w:after="0" w:line="240" w:lineRule="auto"/>
        <w:rPr>
          <w:b/>
          <w:i/>
        </w:rPr>
      </w:pPr>
    </w:p>
    <w:p w14:paraId="58ACA686" w14:textId="5A6ED185" w:rsidR="00193BD3" w:rsidRPr="00193BD3" w:rsidRDefault="00193BD3" w:rsidP="0038644E">
      <w:pPr>
        <w:spacing w:after="0" w:line="240" w:lineRule="auto"/>
        <w:rPr>
          <w:sz w:val="28"/>
          <w:szCs w:val="28"/>
          <w:u w:val="single"/>
        </w:rPr>
      </w:pPr>
      <w:r w:rsidRPr="00193BD3">
        <w:rPr>
          <w:b/>
          <w:i/>
          <w:sz w:val="28"/>
          <w:szCs w:val="28"/>
          <w:u w:val="single"/>
        </w:rPr>
        <w:t>Scenario:</w:t>
      </w:r>
    </w:p>
    <w:p w14:paraId="6868C82F" w14:textId="16D4B05B" w:rsidR="00193BD3" w:rsidRDefault="00193BD3" w:rsidP="0038644E">
      <w:pPr>
        <w:spacing w:after="0" w:line="240" w:lineRule="auto"/>
      </w:pPr>
    </w:p>
    <w:p w14:paraId="12C12EDF" w14:textId="453F85BF" w:rsidR="00193BD3" w:rsidRDefault="00193BD3" w:rsidP="0038644E">
      <w:pPr>
        <w:spacing w:after="0" w:line="240" w:lineRule="auto"/>
        <w:rPr>
          <w:i/>
        </w:rPr>
      </w:pPr>
      <w:r w:rsidRPr="007B3DEB">
        <w:rPr>
          <w:i/>
        </w:rPr>
        <w:t>“The process of sourcing materials, manufacturing goods and then transporting those products to market is at the heart of supply chain.</w:t>
      </w:r>
      <w:r w:rsidR="007B3DEB">
        <w:rPr>
          <w:i/>
        </w:rPr>
        <w:t xml:space="preserve"> </w:t>
      </w:r>
      <w:r w:rsidR="007B3DEB" w:rsidRPr="007B3DEB">
        <w:rPr>
          <w:i/>
        </w:rPr>
        <w:t>The field is expanding so rapidly that new jobs/roles are being developed every year. It is important to remember that job definitions/roles vary by industry and even by company.   For example, a buyer at a manufacturing firm might perform different functions than a buyer in a retail organization.  A demand planner at one company might focus on forecasting of product, while a demand planner at another might have more of a production planning function.</w:t>
      </w:r>
      <w:r w:rsidR="007B3DEB">
        <w:rPr>
          <w:i/>
        </w:rPr>
        <w:t>”</w:t>
      </w:r>
    </w:p>
    <w:p w14:paraId="30FAC342" w14:textId="4C26D6C2" w:rsidR="007B3DEB" w:rsidRDefault="007B3DEB" w:rsidP="007B3DEB">
      <w:pPr>
        <w:spacing w:after="0" w:line="240" w:lineRule="auto"/>
        <w:jc w:val="right"/>
      </w:pPr>
      <w:r>
        <w:t>(Source: SupplyChain4Me)</w:t>
      </w:r>
    </w:p>
    <w:p w14:paraId="1E5FF5E3" w14:textId="77777777" w:rsidR="007B3DEB" w:rsidRPr="007B3DEB" w:rsidRDefault="007B3DEB" w:rsidP="0038644E">
      <w:pPr>
        <w:spacing w:after="0" w:line="240" w:lineRule="auto"/>
      </w:pPr>
    </w:p>
    <w:p w14:paraId="5C3BA2B3" w14:textId="531C09C1" w:rsidR="00193BD3" w:rsidRDefault="007B3DEB" w:rsidP="0038644E">
      <w:pPr>
        <w:spacing w:after="0" w:line="240" w:lineRule="auto"/>
        <w:rPr>
          <w:b/>
          <w:i/>
          <w:u w:val="single"/>
        </w:rPr>
      </w:pPr>
      <w:r>
        <w:t>The</w:t>
      </w:r>
      <w:r w:rsidR="00193BD3">
        <w:t xml:space="preserve">re </w:t>
      </w:r>
      <w:r>
        <w:t xml:space="preserve">are </w:t>
      </w:r>
      <w:r w:rsidR="00193BD3" w:rsidRPr="00193BD3">
        <w:t>7 primary functional areas</w:t>
      </w:r>
      <w:r w:rsidR="00193BD3">
        <w:t xml:space="preserve"> of supply chain management</w:t>
      </w:r>
      <w:r w:rsidR="00193BD3" w:rsidRPr="00193BD3">
        <w:t>: Purchasing, Manufacturing, Inven</w:t>
      </w:r>
      <w:r w:rsidR="00435057">
        <w:t>tory Management, Marketing</w:t>
      </w:r>
      <w:r w:rsidR="00193BD3" w:rsidRPr="00193BD3">
        <w:t>, Warehousing, Transportation, and Customer Service.</w:t>
      </w:r>
      <w:r>
        <w:t xml:space="preserve"> You are tasked with </w:t>
      </w:r>
      <w:r w:rsidR="004D6759">
        <w:t>selecting</w:t>
      </w:r>
      <w:r>
        <w:t xml:space="preserve"> jobs/roles from 3 different functional areas and presenting your research on various aspects of said job/role in a MS Excel 2016 spreadsheet.</w:t>
      </w:r>
    </w:p>
    <w:p w14:paraId="2C075EC3" w14:textId="77777777" w:rsidR="00193BD3" w:rsidRDefault="00193BD3" w:rsidP="0038644E">
      <w:pPr>
        <w:spacing w:after="0" w:line="240" w:lineRule="auto"/>
        <w:rPr>
          <w:b/>
          <w:i/>
          <w:u w:val="single"/>
        </w:rPr>
      </w:pPr>
    </w:p>
    <w:p w14:paraId="7DF0F48A" w14:textId="76DD8A16" w:rsidR="00A535A6" w:rsidRPr="00193BD3" w:rsidRDefault="0038644E" w:rsidP="0038644E">
      <w:pPr>
        <w:spacing w:after="0" w:line="240" w:lineRule="auto"/>
        <w:rPr>
          <w:sz w:val="28"/>
          <w:szCs w:val="28"/>
          <w:u w:val="single"/>
        </w:rPr>
      </w:pPr>
      <w:r w:rsidRPr="00193BD3">
        <w:rPr>
          <w:b/>
          <w:i/>
          <w:sz w:val="28"/>
          <w:szCs w:val="28"/>
          <w:u w:val="single"/>
        </w:rPr>
        <w:t>Directions:</w:t>
      </w:r>
      <w:r w:rsidR="00902DCA" w:rsidRPr="00193BD3">
        <w:rPr>
          <w:sz w:val="28"/>
          <w:szCs w:val="28"/>
          <w:u w:val="single"/>
        </w:rPr>
        <w:t xml:space="preserve"> </w:t>
      </w:r>
    </w:p>
    <w:p w14:paraId="1FE25ABB" w14:textId="592F2A6D" w:rsidR="00A535A6" w:rsidRDefault="00A535A6" w:rsidP="0038644E">
      <w:pPr>
        <w:spacing w:after="0" w:line="240" w:lineRule="auto"/>
      </w:pPr>
    </w:p>
    <w:p w14:paraId="6515DC40" w14:textId="0CCE41A9" w:rsidR="00D06BE4" w:rsidRDefault="00D06BE4" w:rsidP="007B3DEB">
      <w:pPr>
        <w:pStyle w:val="ListParagraph"/>
        <w:numPr>
          <w:ilvl w:val="0"/>
          <w:numId w:val="16"/>
        </w:numPr>
        <w:spacing w:after="0" w:line="240" w:lineRule="auto"/>
      </w:pPr>
      <w:r>
        <w:t>Review the attachment – “</w:t>
      </w:r>
      <w:r>
        <w:rPr>
          <w:i/>
        </w:rPr>
        <w:t>7 Areas of Supply Chain”</w:t>
      </w:r>
    </w:p>
    <w:p w14:paraId="00CDD575" w14:textId="12D9870F" w:rsidR="007B3DEB" w:rsidRDefault="007B3DEB" w:rsidP="007B3DEB">
      <w:pPr>
        <w:pStyle w:val="ListParagraph"/>
        <w:numPr>
          <w:ilvl w:val="0"/>
          <w:numId w:val="16"/>
        </w:numPr>
        <w:spacing w:after="0" w:line="240" w:lineRule="auto"/>
      </w:pPr>
      <w:r>
        <w:t xml:space="preserve">Select </w:t>
      </w:r>
      <w:r w:rsidR="00EC5D41">
        <w:t>2</w:t>
      </w:r>
      <w:r>
        <w:t xml:space="preserve"> of the 7 functional areas of supply chain management</w:t>
      </w:r>
      <w:r w:rsidR="00EC5D41">
        <w:t xml:space="preserve"> and select 1 career of “your choice”</w:t>
      </w:r>
    </w:p>
    <w:p w14:paraId="156588EA" w14:textId="499255A5" w:rsidR="007B3DEB" w:rsidRPr="007B3DEB" w:rsidRDefault="007B3DEB" w:rsidP="007B3DEB">
      <w:pPr>
        <w:pStyle w:val="ListParagraph"/>
        <w:numPr>
          <w:ilvl w:val="0"/>
          <w:numId w:val="16"/>
        </w:numPr>
        <w:spacing w:after="0" w:line="240" w:lineRule="auto"/>
        <w:rPr>
          <w:rStyle w:val="Hyperlink"/>
          <w:color w:val="000000" w:themeColor="text1"/>
          <w:u w:val="none"/>
        </w:rPr>
      </w:pPr>
      <w:r>
        <w:t xml:space="preserve">Go to </w:t>
      </w:r>
      <w:r w:rsidRPr="007B3DEB">
        <w:rPr>
          <w:i/>
          <w:u w:val="single"/>
        </w:rPr>
        <w:t>The Occupational Outlook Handbook</w:t>
      </w:r>
      <w:r>
        <w:t xml:space="preserve"> </w:t>
      </w:r>
      <w:r w:rsidRPr="007B3DEB">
        <w:rPr>
          <w:b/>
        </w:rPr>
        <w:t>(</w:t>
      </w:r>
      <w:hyperlink r:id="rId7" w:history="1">
        <w:r w:rsidRPr="00F74388">
          <w:rPr>
            <w:rStyle w:val="Hyperlink"/>
          </w:rPr>
          <w:t>http://www.bls.gov/ooh/home.htm</w:t>
        </w:r>
      </w:hyperlink>
      <w:r w:rsidRPr="007B3DEB">
        <w:rPr>
          <w:rStyle w:val="Hyperlink"/>
          <w:u w:val="none"/>
        </w:rPr>
        <w:t xml:space="preserve">) </w:t>
      </w:r>
      <w:r w:rsidRPr="007B3DEB">
        <w:rPr>
          <w:rStyle w:val="Hyperlink"/>
          <w:color w:val="000000" w:themeColor="text1"/>
          <w:u w:val="none"/>
        </w:rPr>
        <w:t xml:space="preserve">and search for the 3 job/role titles you selected. (NOTE: If you </w:t>
      </w:r>
      <w:r w:rsidR="00EC5D41" w:rsidRPr="007B3DEB">
        <w:rPr>
          <w:rStyle w:val="Hyperlink"/>
          <w:color w:val="000000" w:themeColor="text1"/>
          <w:u w:val="none"/>
        </w:rPr>
        <w:t>cannot</w:t>
      </w:r>
      <w:r w:rsidRPr="007B3DEB">
        <w:rPr>
          <w:rStyle w:val="Hyperlink"/>
          <w:color w:val="000000" w:themeColor="text1"/>
          <w:u w:val="none"/>
        </w:rPr>
        <w:t xml:space="preserve"> find that exact job title, find one that is similar.)</w:t>
      </w:r>
    </w:p>
    <w:p w14:paraId="1CA82573" w14:textId="1A0860FA" w:rsidR="007B3DEB" w:rsidRPr="007B3DEB" w:rsidRDefault="007B3DEB" w:rsidP="007B3DEB">
      <w:pPr>
        <w:pStyle w:val="ListParagraph"/>
        <w:numPr>
          <w:ilvl w:val="0"/>
          <w:numId w:val="16"/>
        </w:numPr>
        <w:spacing w:after="0" w:line="240" w:lineRule="auto"/>
        <w:rPr>
          <w:color w:val="000000" w:themeColor="text1"/>
        </w:rPr>
      </w:pPr>
      <w:r w:rsidRPr="007B3DEB">
        <w:rPr>
          <w:color w:val="000000" w:themeColor="text1"/>
        </w:rPr>
        <w:t xml:space="preserve">Complete the research using the </w:t>
      </w:r>
      <w:r w:rsidR="00435057">
        <w:rPr>
          <w:color w:val="000000" w:themeColor="text1"/>
        </w:rPr>
        <w:t xml:space="preserve">Career Project </w:t>
      </w:r>
      <w:r w:rsidRPr="007B3DEB">
        <w:rPr>
          <w:color w:val="000000" w:themeColor="text1"/>
        </w:rPr>
        <w:t>Task Organizer</w:t>
      </w:r>
    </w:p>
    <w:p w14:paraId="1095CF95" w14:textId="664B68DC" w:rsidR="007B3DEB" w:rsidRDefault="00567DFE" w:rsidP="007B3DEB">
      <w:pPr>
        <w:pStyle w:val="ListParagraph"/>
        <w:numPr>
          <w:ilvl w:val="0"/>
          <w:numId w:val="16"/>
        </w:numPr>
        <w:spacing w:after="0" w:line="240" w:lineRule="auto"/>
        <w:rPr>
          <w:color w:val="000000" w:themeColor="text1"/>
        </w:rPr>
      </w:pPr>
      <w:r>
        <w:rPr>
          <w:color w:val="000000" w:themeColor="text1"/>
        </w:rPr>
        <w:t>Type up your Career Project Task Organizer using MS Excel 2016</w:t>
      </w:r>
    </w:p>
    <w:p w14:paraId="7602ABE4" w14:textId="7D6EBD69" w:rsidR="002A43BB" w:rsidRPr="007B3DEB" w:rsidRDefault="002A43BB" w:rsidP="007B3DEB">
      <w:pPr>
        <w:pStyle w:val="ListParagraph"/>
        <w:numPr>
          <w:ilvl w:val="0"/>
          <w:numId w:val="16"/>
        </w:numPr>
        <w:spacing w:after="0" w:line="240" w:lineRule="auto"/>
        <w:rPr>
          <w:color w:val="000000" w:themeColor="text1"/>
        </w:rPr>
      </w:pPr>
      <w:r>
        <w:rPr>
          <w:color w:val="000000" w:themeColor="text1"/>
        </w:rPr>
        <w:t>Complete an Analysis Summary for each career</w:t>
      </w:r>
    </w:p>
    <w:p w14:paraId="36F80247" w14:textId="6E62F36D" w:rsidR="007B3DEB" w:rsidRPr="007B3DEB" w:rsidRDefault="004F7513" w:rsidP="007B3DEB">
      <w:pPr>
        <w:pStyle w:val="ListParagraph"/>
        <w:numPr>
          <w:ilvl w:val="0"/>
          <w:numId w:val="16"/>
        </w:numPr>
        <w:spacing w:after="0" w:line="240" w:lineRule="auto"/>
        <w:rPr>
          <w:color w:val="000000" w:themeColor="text1"/>
        </w:rPr>
      </w:pPr>
      <w:r>
        <w:rPr>
          <w:color w:val="000000" w:themeColor="text1"/>
        </w:rPr>
        <w:t>Upload assignment to MS Teams</w:t>
      </w:r>
    </w:p>
    <w:p w14:paraId="504BE406" w14:textId="77777777" w:rsidR="00027A02" w:rsidRDefault="00027A02" w:rsidP="0038644E">
      <w:pPr>
        <w:spacing w:after="0" w:line="240" w:lineRule="auto"/>
        <w:rPr>
          <w:rStyle w:val="Hyperlink"/>
          <w:color w:val="auto"/>
          <w:u w:val="none"/>
        </w:rPr>
      </w:pPr>
    </w:p>
    <w:p w14:paraId="0A7787E2" w14:textId="77777777" w:rsidR="00A535A6" w:rsidRDefault="00A535A6" w:rsidP="0038644E">
      <w:pPr>
        <w:spacing w:after="0" w:line="240" w:lineRule="auto"/>
        <w:rPr>
          <w:rStyle w:val="Hyperlink"/>
          <w:color w:val="auto"/>
          <w:u w:val="none"/>
        </w:rPr>
        <w:sectPr w:rsidR="00A535A6" w:rsidSect="004D6759">
          <w:footerReference w:type="default" r:id="rId8"/>
          <w:pgSz w:w="12240" w:h="15840"/>
          <w:pgMar w:top="720" w:right="720" w:bottom="720" w:left="720" w:header="720" w:footer="576" w:gutter="0"/>
          <w:cols w:space="720"/>
          <w:docGrid w:linePitch="360"/>
        </w:sectPr>
      </w:pPr>
    </w:p>
    <w:p w14:paraId="53FB7CD6" w14:textId="6891B2A8" w:rsidR="00A535A6" w:rsidRDefault="00A535A6" w:rsidP="0038644E">
      <w:pPr>
        <w:spacing w:after="0" w:line="240" w:lineRule="auto"/>
        <w:rPr>
          <w:rStyle w:val="Hyperlink"/>
          <w:color w:val="auto"/>
          <w:u w:val="none"/>
        </w:rPr>
      </w:pPr>
    </w:p>
    <w:p w14:paraId="71F0FCD3" w14:textId="198EE669" w:rsidR="007B3DEB" w:rsidRDefault="007B3DEB">
      <w:r>
        <w:br w:type="page"/>
      </w:r>
    </w:p>
    <w:p w14:paraId="1A2A13A7" w14:textId="77777777" w:rsidR="00A535A6" w:rsidRDefault="00A535A6" w:rsidP="0038644E">
      <w:pPr>
        <w:spacing w:after="0" w:line="240" w:lineRule="auto"/>
        <w:sectPr w:rsidR="00A535A6" w:rsidSect="00A535A6">
          <w:type w:val="continuous"/>
          <w:pgSz w:w="12240" w:h="15840"/>
          <w:pgMar w:top="720" w:right="720" w:bottom="720" w:left="720" w:header="720" w:footer="720" w:gutter="0"/>
          <w:cols w:num="2" w:space="720"/>
          <w:docGrid w:linePitch="360"/>
        </w:sectPr>
      </w:pPr>
    </w:p>
    <w:p w14:paraId="452017BF" w14:textId="77777777" w:rsidR="004445E0" w:rsidRDefault="004445E0" w:rsidP="0038644E">
      <w:pPr>
        <w:spacing w:after="0" w:line="240" w:lineRule="auto"/>
      </w:pPr>
    </w:p>
    <w:p w14:paraId="7B3BE635" w14:textId="77777777" w:rsidR="00A535A6" w:rsidRPr="007B3DEB" w:rsidRDefault="00A535A6" w:rsidP="0038644E">
      <w:pPr>
        <w:spacing w:after="0" w:line="240" w:lineRule="auto"/>
        <w:rPr>
          <w:b/>
          <w:i/>
          <w:sz w:val="28"/>
          <w:szCs w:val="28"/>
          <w:u w:val="single"/>
        </w:rPr>
      </w:pPr>
      <w:r w:rsidRPr="007B3DEB">
        <w:rPr>
          <w:b/>
          <w:i/>
          <w:sz w:val="28"/>
          <w:szCs w:val="28"/>
          <w:u w:val="single"/>
        </w:rPr>
        <w:t>Format:</w:t>
      </w:r>
    </w:p>
    <w:p w14:paraId="43FB67B4" w14:textId="77777777" w:rsidR="00A535A6" w:rsidRDefault="00A535A6" w:rsidP="0038644E">
      <w:pPr>
        <w:spacing w:after="0" w:line="240" w:lineRule="auto"/>
        <w:rPr>
          <w:b/>
          <w:u w:val="single"/>
        </w:rPr>
      </w:pPr>
    </w:p>
    <w:p w14:paraId="1EC64653" w14:textId="60DBE6CB" w:rsidR="00A535A6" w:rsidRDefault="009B351D" w:rsidP="005872A6">
      <w:pPr>
        <w:pStyle w:val="ListParagraph"/>
        <w:numPr>
          <w:ilvl w:val="0"/>
          <w:numId w:val="14"/>
        </w:numPr>
        <w:spacing w:after="0" w:line="240" w:lineRule="auto"/>
        <w:ind w:left="360"/>
      </w:pPr>
      <w:r>
        <w:t>Download the “Career Research Project Task Organizer” from my website (bkavass.weebly.com)</w:t>
      </w:r>
    </w:p>
    <w:p w14:paraId="3784A124" w14:textId="77777777" w:rsidR="00A535A6" w:rsidRPr="00A535A6" w:rsidRDefault="00A535A6" w:rsidP="005872A6">
      <w:pPr>
        <w:spacing w:after="0" w:line="240" w:lineRule="auto"/>
      </w:pPr>
    </w:p>
    <w:p w14:paraId="7626A463" w14:textId="5981234F" w:rsidR="004445E0" w:rsidRDefault="00A535A6" w:rsidP="005872A6">
      <w:pPr>
        <w:pStyle w:val="ListParagraph"/>
        <w:numPr>
          <w:ilvl w:val="0"/>
          <w:numId w:val="14"/>
        </w:numPr>
        <w:spacing w:after="0" w:line="240" w:lineRule="auto"/>
        <w:ind w:left="360"/>
      </w:pPr>
      <w:r>
        <w:t xml:space="preserve">Spreadsheet must contain a </w:t>
      </w:r>
      <w:r w:rsidR="00193BD3">
        <w:t>HEADER</w:t>
      </w:r>
      <w:r>
        <w:t xml:space="preserve"> at the top of each page with your name and class period</w:t>
      </w:r>
    </w:p>
    <w:p w14:paraId="5B128129" w14:textId="77777777" w:rsidR="00193BD3" w:rsidRDefault="00193BD3" w:rsidP="00193BD3">
      <w:pPr>
        <w:pStyle w:val="ListParagraph"/>
      </w:pPr>
    </w:p>
    <w:p w14:paraId="4A347FAA" w14:textId="6472BFDD" w:rsidR="00193BD3" w:rsidRDefault="00193BD3" w:rsidP="005872A6">
      <w:pPr>
        <w:pStyle w:val="ListParagraph"/>
        <w:numPr>
          <w:ilvl w:val="0"/>
          <w:numId w:val="14"/>
        </w:numPr>
        <w:spacing w:after="0" w:line="240" w:lineRule="auto"/>
        <w:ind w:left="360"/>
      </w:pPr>
      <w:r>
        <w:t>Each page must include your header row</w:t>
      </w:r>
    </w:p>
    <w:p w14:paraId="437D60A7" w14:textId="77777777" w:rsidR="00A535A6" w:rsidRDefault="00A535A6" w:rsidP="005872A6">
      <w:pPr>
        <w:spacing w:after="0" w:line="240" w:lineRule="auto"/>
      </w:pPr>
    </w:p>
    <w:p w14:paraId="3BF1B5B8" w14:textId="77777777" w:rsidR="006307A7" w:rsidRDefault="004445E0" w:rsidP="005872A6">
      <w:pPr>
        <w:pStyle w:val="ListParagraph"/>
        <w:numPr>
          <w:ilvl w:val="0"/>
          <w:numId w:val="14"/>
        </w:numPr>
        <w:spacing w:after="0" w:line="240" w:lineRule="auto"/>
        <w:ind w:left="360"/>
      </w:pPr>
      <w:r>
        <w:t>Content for each career field</w:t>
      </w:r>
      <w:r w:rsidR="00DA226D">
        <w:t xml:space="preserve"> – please use the </w:t>
      </w:r>
      <w:r w:rsidR="00F74388">
        <w:t xml:space="preserve">Task Organizer to research the following categories.  </w:t>
      </w:r>
      <w:r w:rsidR="00F74388" w:rsidRPr="005872A6">
        <w:rPr>
          <w:b/>
        </w:rPr>
        <w:t xml:space="preserve">ALL </w:t>
      </w:r>
      <w:r w:rsidR="00F74388">
        <w:t>categories must be completed for each</w:t>
      </w:r>
      <w:r w:rsidR="00753775">
        <w:t xml:space="preserve"> career field. </w:t>
      </w:r>
    </w:p>
    <w:p w14:paraId="42D51F85" w14:textId="77777777" w:rsidR="00F74388" w:rsidRDefault="00F74388" w:rsidP="005872A6">
      <w:pPr>
        <w:pStyle w:val="ListParagraph"/>
        <w:spacing w:after="0" w:line="240" w:lineRule="auto"/>
        <w:ind w:left="360"/>
      </w:pPr>
    </w:p>
    <w:p w14:paraId="05271CB1" w14:textId="77777777" w:rsidR="00A535A6" w:rsidRDefault="00A535A6" w:rsidP="005872A6">
      <w:pPr>
        <w:pStyle w:val="ListParagraph"/>
        <w:numPr>
          <w:ilvl w:val="0"/>
          <w:numId w:val="14"/>
        </w:numPr>
        <w:spacing w:after="0" w:line="240" w:lineRule="auto"/>
        <w:ind w:left="360"/>
        <w:sectPr w:rsidR="00A535A6" w:rsidSect="00A535A6">
          <w:type w:val="continuous"/>
          <w:pgSz w:w="12240" w:h="15840"/>
          <w:pgMar w:top="720" w:right="720" w:bottom="720" w:left="720" w:header="720" w:footer="720" w:gutter="0"/>
          <w:cols w:space="720"/>
          <w:docGrid w:linePitch="360"/>
        </w:sectPr>
      </w:pPr>
    </w:p>
    <w:p w14:paraId="488470F1" w14:textId="77777777" w:rsidR="006E1F0B" w:rsidRDefault="00F74388" w:rsidP="005872A6">
      <w:pPr>
        <w:pStyle w:val="ListParagraph"/>
        <w:numPr>
          <w:ilvl w:val="0"/>
          <w:numId w:val="15"/>
        </w:numPr>
        <w:spacing w:after="0" w:line="240" w:lineRule="auto"/>
      </w:pPr>
      <w:r>
        <w:t>Job Summary</w:t>
      </w:r>
    </w:p>
    <w:p w14:paraId="1BEDA1B3" w14:textId="77777777" w:rsidR="004445E0" w:rsidRDefault="00F74388" w:rsidP="005872A6">
      <w:pPr>
        <w:pStyle w:val="ListParagraph"/>
        <w:numPr>
          <w:ilvl w:val="0"/>
          <w:numId w:val="15"/>
        </w:numPr>
        <w:spacing w:after="0" w:line="240" w:lineRule="auto"/>
      </w:pPr>
      <w:r>
        <w:t>What They Do</w:t>
      </w:r>
    </w:p>
    <w:p w14:paraId="066102D5" w14:textId="77777777" w:rsidR="004445E0" w:rsidRDefault="00F74388" w:rsidP="005872A6">
      <w:pPr>
        <w:pStyle w:val="ListParagraph"/>
        <w:numPr>
          <w:ilvl w:val="0"/>
          <w:numId w:val="15"/>
        </w:numPr>
        <w:spacing w:after="0" w:line="240" w:lineRule="auto"/>
      </w:pPr>
      <w:r>
        <w:t>Work Environment</w:t>
      </w:r>
    </w:p>
    <w:p w14:paraId="52B65EB3" w14:textId="77777777" w:rsidR="004445E0" w:rsidRDefault="00F74388" w:rsidP="005872A6">
      <w:pPr>
        <w:pStyle w:val="ListParagraph"/>
        <w:numPr>
          <w:ilvl w:val="0"/>
          <w:numId w:val="15"/>
        </w:numPr>
        <w:spacing w:after="0" w:line="240" w:lineRule="auto"/>
      </w:pPr>
      <w:r>
        <w:t>How to Become One</w:t>
      </w:r>
    </w:p>
    <w:p w14:paraId="395BD125" w14:textId="77777777" w:rsidR="004445E0" w:rsidRDefault="00F74388" w:rsidP="005872A6">
      <w:pPr>
        <w:pStyle w:val="ListParagraph"/>
        <w:numPr>
          <w:ilvl w:val="0"/>
          <w:numId w:val="15"/>
        </w:numPr>
        <w:spacing w:after="0" w:line="240" w:lineRule="auto"/>
      </w:pPr>
      <w:r>
        <w:t>Pay</w:t>
      </w:r>
    </w:p>
    <w:p w14:paraId="1273434C" w14:textId="77777777" w:rsidR="004445E0" w:rsidRDefault="00F74388" w:rsidP="005872A6">
      <w:pPr>
        <w:pStyle w:val="ListParagraph"/>
        <w:numPr>
          <w:ilvl w:val="0"/>
          <w:numId w:val="15"/>
        </w:numPr>
        <w:spacing w:after="0" w:line="240" w:lineRule="auto"/>
      </w:pPr>
      <w:r>
        <w:t>Job Outlook</w:t>
      </w:r>
    </w:p>
    <w:p w14:paraId="6AE97FB1" w14:textId="77777777" w:rsidR="004445E0" w:rsidRDefault="00F74388" w:rsidP="005872A6">
      <w:pPr>
        <w:pStyle w:val="ListParagraph"/>
        <w:numPr>
          <w:ilvl w:val="0"/>
          <w:numId w:val="15"/>
        </w:numPr>
        <w:spacing w:after="0" w:line="240" w:lineRule="auto"/>
      </w:pPr>
      <w:r>
        <w:t>Similar Occupations</w:t>
      </w:r>
    </w:p>
    <w:p w14:paraId="1AD49546" w14:textId="77777777" w:rsidR="00F74388" w:rsidRDefault="00F74388" w:rsidP="005872A6">
      <w:pPr>
        <w:pStyle w:val="ListParagraph"/>
        <w:numPr>
          <w:ilvl w:val="0"/>
          <w:numId w:val="15"/>
        </w:numPr>
        <w:spacing w:after="0" w:line="240" w:lineRule="auto"/>
      </w:pPr>
      <w:r>
        <w:t>Contacts for More Information</w:t>
      </w:r>
    </w:p>
    <w:p w14:paraId="686F6E87" w14:textId="77777777" w:rsidR="00A535A6" w:rsidRDefault="00A535A6" w:rsidP="005872A6">
      <w:pPr>
        <w:spacing w:after="0" w:line="240" w:lineRule="auto"/>
        <w:sectPr w:rsidR="00A535A6" w:rsidSect="00A535A6">
          <w:type w:val="continuous"/>
          <w:pgSz w:w="12240" w:h="15840"/>
          <w:pgMar w:top="720" w:right="720" w:bottom="720" w:left="720" w:header="720" w:footer="720" w:gutter="0"/>
          <w:cols w:num="2" w:space="720"/>
          <w:docGrid w:linePitch="360"/>
        </w:sectPr>
      </w:pPr>
    </w:p>
    <w:p w14:paraId="15F0118E" w14:textId="77777777" w:rsidR="00E94FAF" w:rsidRDefault="00E94FAF" w:rsidP="005872A6">
      <w:pPr>
        <w:spacing w:after="0" w:line="240" w:lineRule="auto"/>
      </w:pPr>
    </w:p>
    <w:p w14:paraId="35DE2644" w14:textId="2EF858F6" w:rsidR="00477679" w:rsidRDefault="002A43BB" w:rsidP="005872A6">
      <w:pPr>
        <w:pStyle w:val="ListParagraph"/>
        <w:numPr>
          <w:ilvl w:val="0"/>
          <w:numId w:val="14"/>
        </w:numPr>
        <w:spacing w:after="0" w:line="240" w:lineRule="auto"/>
        <w:ind w:left="360"/>
      </w:pPr>
      <w:r>
        <w:t xml:space="preserve">Analysis </w:t>
      </w:r>
      <w:r w:rsidR="00C531FC">
        <w:t>Summary</w:t>
      </w:r>
      <w:r w:rsidR="00E94FAF">
        <w:t xml:space="preserve"> – this is your opportunit</w:t>
      </w:r>
      <w:r w:rsidR="00C73327">
        <w:t>y to state your views on these 3</w:t>
      </w:r>
      <w:r w:rsidR="00E94FAF">
        <w:t xml:space="preserve"> occupations.</w:t>
      </w:r>
      <w:r w:rsidR="00C73327">
        <w:t xml:space="preserve"> For each career field that you researched, answer the following questions in complete sentences.</w:t>
      </w:r>
    </w:p>
    <w:p w14:paraId="266EC297" w14:textId="77777777" w:rsidR="00477679" w:rsidRDefault="00477679" w:rsidP="00477679">
      <w:pPr>
        <w:pStyle w:val="ListParagraph"/>
        <w:spacing w:after="0" w:line="240" w:lineRule="auto"/>
      </w:pPr>
    </w:p>
    <w:p w14:paraId="022BE411" w14:textId="77777777" w:rsidR="00477679" w:rsidRDefault="00477679" w:rsidP="00477679">
      <w:pPr>
        <w:pStyle w:val="ListParagraph"/>
        <w:numPr>
          <w:ilvl w:val="0"/>
          <w:numId w:val="10"/>
        </w:numPr>
        <w:spacing w:after="0" w:line="240" w:lineRule="auto"/>
      </w:pPr>
      <w:r>
        <w:t xml:space="preserve">Are you still interested in </w:t>
      </w:r>
      <w:r w:rsidR="00C531FC">
        <w:t>this</w:t>
      </w:r>
      <w:r>
        <w:t xml:space="preserve"> career</w:t>
      </w:r>
      <w:r w:rsidR="00E94FAF">
        <w:t>?</w:t>
      </w:r>
    </w:p>
    <w:p w14:paraId="68D8FF0B" w14:textId="77777777" w:rsidR="00477679" w:rsidRDefault="006307A7" w:rsidP="00477679">
      <w:pPr>
        <w:pStyle w:val="ListParagraph"/>
        <w:numPr>
          <w:ilvl w:val="0"/>
          <w:numId w:val="10"/>
        </w:numPr>
        <w:spacing w:after="0" w:line="240" w:lineRule="auto"/>
      </w:pPr>
      <w:r>
        <w:t>What did you learn about the career field</w:t>
      </w:r>
      <w:r w:rsidR="00477679">
        <w:t xml:space="preserve"> that you did not know prior to starting this project</w:t>
      </w:r>
      <w:r w:rsidR="00E94FAF">
        <w:t>?</w:t>
      </w:r>
    </w:p>
    <w:p w14:paraId="22DA61C4" w14:textId="48C3B193" w:rsidR="002A43BB" w:rsidRPr="002A43BB" w:rsidRDefault="00E94FAF" w:rsidP="002A43BB">
      <w:pPr>
        <w:pStyle w:val="ListParagraph"/>
        <w:numPr>
          <w:ilvl w:val="0"/>
          <w:numId w:val="10"/>
        </w:numPr>
        <w:spacing w:after="0" w:line="240" w:lineRule="auto"/>
      </w:pPr>
      <w:r>
        <w:t>What</w:t>
      </w:r>
      <w:r w:rsidR="002A43BB">
        <w:t xml:space="preserve"> </w:t>
      </w:r>
      <w:r w:rsidR="002A43BB" w:rsidRPr="002A43BB">
        <w:t>steps will you have to take to start a career in this field?</w:t>
      </w:r>
    </w:p>
    <w:p w14:paraId="67BD42E8" w14:textId="16802DF2" w:rsidR="00477679" w:rsidRDefault="00477679" w:rsidP="002A43BB">
      <w:pPr>
        <w:spacing w:after="0" w:line="240" w:lineRule="auto"/>
      </w:pPr>
    </w:p>
    <w:p w14:paraId="62BC9D10" w14:textId="77777777" w:rsidR="00477679" w:rsidRDefault="00477679" w:rsidP="00477679">
      <w:pPr>
        <w:pStyle w:val="ListParagraph"/>
        <w:spacing w:after="0" w:line="240" w:lineRule="auto"/>
      </w:pPr>
    </w:p>
    <w:p w14:paraId="207F2D00" w14:textId="7C7A5622" w:rsidR="00477679" w:rsidRDefault="00FE7920" w:rsidP="00FE7920">
      <w:pPr>
        <w:pStyle w:val="ListParagraph"/>
        <w:spacing w:after="0" w:line="240" w:lineRule="auto"/>
        <w:ind w:left="1440"/>
      </w:pPr>
      <w:r>
        <w:rPr>
          <w:noProof/>
        </w:rPr>
        <mc:AlternateContent>
          <mc:Choice Requires="wps">
            <w:drawing>
              <wp:anchor distT="0" distB="0" distL="114300" distR="114300" simplePos="0" relativeHeight="251662336" behindDoc="0" locked="0" layoutInCell="1" allowOverlap="1" wp14:anchorId="7C47417F" wp14:editId="50362B02">
                <wp:simplePos x="0" y="0"/>
                <wp:positionH relativeFrom="column">
                  <wp:posOffset>-142876</wp:posOffset>
                </wp:positionH>
                <wp:positionV relativeFrom="paragraph">
                  <wp:posOffset>75565</wp:posOffset>
                </wp:positionV>
                <wp:extent cx="7286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286625" cy="19050"/>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4C555"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25pt,5.95pt" to="5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" strokecolor="#0f243e [1615]" strokeweight="1.5pt"/>
            </w:pict>
          </mc:Fallback>
        </mc:AlternateContent>
      </w:r>
    </w:p>
    <w:p w14:paraId="49EE19AA" w14:textId="77777777" w:rsidR="004445E0" w:rsidRDefault="004445E0" w:rsidP="0038644E">
      <w:pPr>
        <w:spacing w:after="0" w:line="240" w:lineRule="auto"/>
      </w:pPr>
    </w:p>
    <w:p w14:paraId="4E5B5F3B" w14:textId="1D266429" w:rsidR="00E94FAF" w:rsidRDefault="00E94FAF" w:rsidP="0038644E">
      <w:pPr>
        <w:spacing w:after="0" w:line="240" w:lineRule="auto"/>
      </w:pPr>
      <w:r>
        <w:rPr>
          <w:b/>
        </w:rPr>
        <w:t>Grade</w:t>
      </w:r>
      <w:r>
        <w:t xml:space="preserve"> – Research paper is worth </w:t>
      </w:r>
      <w:r w:rsidRPr="00FD5A8D">
        <w:rPr>
          <w:b/>
        </w:rPr>
        <w:t>100 points</w:t>
      </w:r>
      <w:r>
        <w:t xml:space="preserve"> </w:t>
      </w:r>
      <w:r w:rsidR="00F74388">
        <w:t xml:space="preserve">as a Project </w:t>
      </w:r>
      <w:r>
        <w:t>and will be graded based on:</w:t>
      </w:r>
    </w:p>
    <w:p w14:paraId="64DD49D1" w14:textId="77777777" w:rsidR="00FE7920" w:rsidRDefault="00FE7920" w:rsidP="0038644E">
      <w:pPr>
        <w:spacing w:after="0" w:line="240" w:lineRule="auto"/>
      </w:pPr>
    </w:p>
    <w:p w14:paraId="2261376C" w14:textId="77777777" w:rsidR="00FD5A8D" w:rsidRPr="00E94FAF" w:rsidRDefault="00FD5A8D" w:rsidP="0038644E">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1451"/>
        <w:gridCol w:w="1549"/>
      </w:tblGrid>
      <w:tr w:rsidR="00FD5A8D" w:rsidRPr="005C1FC7" w14:paraId="0D85A53F" w14:textId="77777777" w:rsidTr="00477AEA">
        <w:trPr>
          <w:jc w:val="center"/>
        </w:trPr>
        <w:tc>
          <w:tcPr>
            <w:tcW w:w="8180" w:type="dxa"/>
            <w:gridSpan w:val="3"/>
            <w:tcBorders>
              <w:bottom w:val="single" w:sz="12" w:space="0" w:color="auto"/>
            </w:tcBorders>
            <w:shd w:val="clear" w:color="auto" w:fill="99CCFF"/>
          </w:tcPr>
          <w:p w14:paraId="0697EDAC" w14:textId="77777777" w:rsidR="00FD5A8D" w:rsidRPr="005C1FC7" w:rsidRDefault="00FD5A8D" w:rsidP="00477AEA">
            <w:pPr>
              <w:jc w:val="center"/>
              <w:rPr>
                <w:rFonts w:ascii="Arial" w:hAnsi="Arial" w:cs="Arial"/>
                <w:b/>
                <w:sz w:val="16"/>
                <w:szCs w:val="16"/>
              </w:rPr>
            </w:pPr>
            <w:r>
              <w:rPr>
                <w:rFonts w:ascii="Arial" w:hAnsi="Arial" w:cs="Arial"/>
                <w:b/>
                <w:sz w:val="16"/>
                <w:szCs w:val="16"/>
              </w:rPr>
              <w:t>RESEARCH PAPER</w:t>
            </w:r>
            <w:r w:rsidRPr="005C1FC7">
              <w:rPr>
                <w:rFonts w:ascii="Arial" w:hAnsi="Arial" w:cs="Arial"/>
                <w:b/>
                <w:sz w:val="16"/>
                <w:szCs w:val="16"/>
              </w:rPr>
              <w:t xml:space="preserve"> RUBRIC</w:t>
            </w:r>
          </w:p>
        </w:tc>
      </w:tr>
      <w:tr w:rsidR="00FD5A8D" w:rsidRPr="005C1FC7" w14:paraId="36DB67F5" w14:textId="77777777" w:rsidTr="00477AEA">
        <w:trPr>
          <w:jc w:val="center"/>
        </w:trPr>
        <w:tc>
          <w:tcPr>
            <w:tcW w:w="5180" w:type="dxa"/>
            <w:tcBorders>
              <w:top w:val="single" w:sz="12" w:space="0" w:color="auto"/>
              <w:left w:val="single" w:sz="12" w:space="0" w:color="auto"/>
              <w:bottom w:val="single" w:sz="12" w:space="0" w:color="auto"/>
              <w:right w:val="single" w:sz="12" w:space="0" w:color="auto"/>
            </w:tcBorders>
            <w:shd w:val="clear" w:color="auto" w:fill="CC99FF"/>
          </w:tcPr>
          <w:p w14:paraId="5B21197B" w14:textId="77777777" w:rsidR="00FD5A8D" w:rsidRPr="005C1FC7" w:rsidRDefault="00FD5A8D" w:rsidP="00FD5A8D">
            <w:pPr>
              <w:spacing w:after="0"/>
              <w:rPr>
                <w:rFonts w:ascii="Arial" w:hAnsi="Arial" w:cs="Arial"/>
                <w:b/>
                <w:sz w:val="16"/>
                <w:szCs w:val="16"/>
              </w:rPr>
            </w:pPr>
            <w:r w:rsidRPr="005C1FC7">
              <w:rPr>
                <w:rFonts w:ascii="Arial" w:hAnsi="Arial" w:cs="Arial"/>
                <w:b/>
                <w:sz w:val="16"/>
                <w:szCs w:val="16"/>
              </w:rPr>
              <w:t>CATEGORY</w:t>
            </w:r>
          </w:p>
        </w:tc>
        <w:tc>
          <w:tcPr>
            <w:tcW w:w="1451" w:type="dxa"/>
            <w:tcBorders>
              <w:top w:val="single" w:sz="12" w:space="0" w:color="auto"/>
              <w:left w:val="single" w:sz="12" w:space="0" w:color="auto"/>
              <w:bottom w:val="single" w:sz="12" w:space="0" w:color="auto"/>
              <w:right w:val="single" w:sz="12" w:space="0" w:color="auto"/>
            </w:tcBorders>
            <w:shd w:val="clear" w:color="auto" w:fill="CC99FF"/>
          </w:tcPr>
          <w:p w14:paraId="1FDB7B59"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POSSIBLE</w:t>
            </w:r>
          </w:p>
          <w:p w14:paraId="4217BBE1"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POINTS</w:t>
            </w:r>
          </w:p>
        </w:tc>
        <w:tc>
          <w:tcPr>
            <w:tcW w:w="1549" w:type="dxa"/>
            <w:tcBorders>
              <w:top w:val="single" w:sz="12" w:space="0" w:color="auto"/>
              <w:left w:val="single" w:sz="12" w:space="0" w:color="auto"/>
              <w:bottom w:val="single" w:sz="12" w:space="0" w:color="auto"/>
              <w:right w:val="single" w:sz="12" w:space="0" w:color="auto"/>
            </w:tcBorders>
            <w:shd w:val="clear" w:color="auto" w:fill="CC99FF"/>
          </w:tcPr>
          <w:p w14:paraId="238F8992"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POINTS</w:t>
            </w:r>
          </w:p>
          <w:p w14:paraId="549D6FEB" w14:textId="77777777" w:rsidR="00FD5A8D" w:rsidRPr="005C1FC7" w:rsidRDefault="00FD5A8D" w:rsidP="00FD5A8D">
            <w:pPr>
              <w:spacing w:after="0"/>
              <w:jc w:val="center"/>
              <w:rPr>
                <w:rFonts w:ascii="Arial" w:hAnsi="Arial" w:cs="Arial"/>
                <w:b/>
                <w:sz w:val="16"/>
                <w:szCs w:val="16"/>
              </w:rPr>
            </w:pPr>
            <w:r w:rsidRPr="005C1FC7">
              <w:rPr>
                <w:rFonts w:ascii="Arial" w:hAnsi="Arial" w:cs="Arial"/>
                <w:b/>
                <w:sz w:val="16"/>
                <w:szCs w:val="16"/>
              </w:rPr>
              <w:t xml:space="preserve"> ASSIGNED</w:t>
            </w:r>
          </w:p>
        </w:tc>
      </w:tr>
      <w:tr w:rsidR="00FD5A8D" w:rsidRPr="005C1FC7" w14:paraId="2D7D3C6E" w14:textId="77777777" w:rsidTr="00477AEA">
        <w:trPr>
          <w:jc w:val="center"/>
        </w:trPr>
        <w:tc>
          <w:tcPr>
            <w:tcW w:w="5180" w:type="dxa"/>
            <w:tcBorders>
              <w:top w:val="single" w:sz="12" w:space="0" w:color="auto"/>
            </w:tcBorders>
          </w:tcPr>
          <w:p w14:paraId="1A2FF6D3" w14:textId="77777777" w:rsidR="00FD5A8D" w:rsidRPr="005C1FC7" w:rsidRDefault="00FD5A8D" w:rsidP="00FD5A8D">
            <w:pPr>
              <w:spacing w:after="0"/>
              <w:rPr>
                <w:rFonts w:ascii="Arial" w:hAnsi="Arial" w:cs="Arial"/>
                <w:b/>
                <w:sz w:val="16"/>
                <w:szCs w:val="16"/>
                <w:u w:val="single"/>
              </w:rPr>
            </w:pPr>
            <w:r>
              <w:rPr>
                <w:rFonts w:ascii="Arial" w:hAnsi="Arial" w:cs="Arial"/>
                <w:b/>
                <w:sz w:val="16"/>
                <w:szCs w:val="16"/>
                <w:u w:val="single"/>
              </w:rPr>
              <w:t>Career</w:t>
            </w:r>
            <w:r w:rsidRPr="005C1FC7">
              <w:rPr>
                <w:rFonts w:ascii="Arial" w:hAnsi="Arial" w:cs="Arial"/>
                <w:b/>
                <w:sz w:val="16"/>
                <w:szCs w:val="16"/>
                <w:u w:val="single"/>
              </w:rPr>
              <w:t xml:space="preserve"> Research</w:t>
            </w:r>
          </w:p>
          <w:p w14:paraId="3D1CC7CE" w14:textId="77777777" w:rsidR="00FD5A8D" w:rsidRPr="005C1FC7" w:rsidRDefault="00FD5A8D" w:rsidP="00FD5A8D">
            <w:pPr>
              <w:numPr>
                <w:ilvl w:val="0"/>
                <w:numId w:val="4"/>
              </w:numPr>
              <w:spacing w:after="0" w:line="240" w:lineRule="auto"/>
              <w:rPr>
                <w:rFonts w:ascii="Arial" w:hAnsi="Arial" w:cs="Arial"/>
                <w:sz w:val="16"/>
                <w:szCs w:val="16"/>
              </w:rPr>
            </w:pPr>
            <w:r w:rsidRPr="005C1FC7">
              <w:rPr>
                <w:rFonts w:ascii="Arial" w:hAnsi="Arial" w:cs="Arial"/>
                <w:sz w:val="16"/>
                <w:szCs w:val="16"/>
              </w:rPr>
              <w:t>Includes all information requested</w:t>
            </w:r>
          </w:p>
          <w:p w14:paraId="142A0ACC" w14:textId="77777777" w:rsidR="00FD5A8D" w:rsidRPr="005C1FC7" w:rsidRDefault="00FD5A8D" w:rsidP="00FD5A8D">
            <w:pPr>
              <w:numPr>
                <w:ilvl w:val="0"/>
                <w:numId w:val="4"/>
              </w:numPr>
              <w:spacing w:after="0" w:line="240" w:lineRule="auto"/>
              <w:rPr>
                <w:rFonts w:ascii="Arial" w:hAnsi="Arial" w:cs="Arial"/>
                <w:sz w:val="16"/>
                <w:szCs w:val="16"/>
              </w:rPr>
            </w:pPr>
            <w:r w:rsidRPr="005C1FC7">
              <w:rPr>
                <w:rFonts w:ascii="Arial" w:hAnsi="Arial" w:cs="Arial"/>
                <w:sz w:val="16"/>
                <w:szCs w:val="16"/>
              </w:rPr>
              <w:t>Well-researched and accurate material</w:t>
            </w:r>
          </w:p>
          <w:p w14:paraId="2BECE93C" w14:textId="77777777" w:rsidR="00FD5A8D" w:rsidRPr="005C1FC7" w:rsidRDefault="00FD5A8D" w:rsidP="00FD5A8D">
            <w:pPr>
              <w:numPr>
                <w:ilvl w:val="0"/>
                <w:numId w:val="4"/>
              </w:numPr>
              <w:spacing w:after="0" w:line="240" w:lineRule="auto"/>
              <w:rPr>
                <w:rFonts w:ascii="Arial" w:hAnsi="Arial" w:cs="Arial"/>
                <w:sz w:val="16"/>
                <w:szCs w:val="16"/>
              </w:rPr>
            </w:pPr>
            <w:r w:rsidRPr="005C1FC7">
              <w:rPr>
                <w:rFonts w:ascii="Arial" w:hAnsi="Arial" w:cs="Arial"/>
                <w:sz w:val="16"/>
                <w:szCs w:val="16"/>
              </w:rPr>
              <w:t>Clearly and orderly prepared</w:t>
            </w:r>
          </w:p>
          <w:p w14:paraId="3ABC7452" w14:textId="77777777" w:rsidR="00FD5A8D" w:rsidRPr="005C1FC7" w:rsidRDefault="00FD5A8D" w:rsidP="00FD5A8D">
            <w:pPr>
              <w:numPr>
                <w:ilvl w:val="0"/>
                <w:numId w:val="4"/>
              </w:numPr>
              <w:spacing w:after="0" w:line="240" w:lineRule="auto"/>
              <w:rPr>
                <w:rFonts w:ascii="Arial" w:hAnsi="Arial" w:cs="Arial"/>
                <w:sz w:val="16"/>
                <w:szCs w:val="16"/>
              </w:rPr>
            </w:pPr>
            <w:r>
              <w:rPr>
                <w:rFonts w:ascii="Arial" w:hAnsi="Arial" w:cs="Arial"/>
                <w:sz w:val="16"/>
                <w:szCs w:val="16"/>
              </w:rPr>
              <w:t>Summary paragraphs</w:t>
            </w:r>
            <w:r w:rsidRPr="005C1FC7">
              <w:rPr>
                <w:rFonts w:ascii="Arial" w:hAnsi="Arial" w:cs="Arial"/>
                <w:sz w:val="16"/>
                <w:szCs w:val="16"/>
              </w:rPr>
              <w:t xml:space="preserve"> reflects research</w:t>
            </w:r>
          </w:p>
        </w:tc>
        <w:tc>
          <w:tcPr>
            <w:tcW w:w="1451" w:type="dxa"/>
            <w:tcBorders>
              <w:top w:val="single" w:sz="12" w:space="0" w:color="auto"/>
            </w:tcBorders>
          </w:tcPr>
          <w:p w14:paraId="6AC7393D" w14:textId="77777777" w:rsidR="00FD5A8D" w:rsidRPr="005C1FC7" w:rsidRDefault="00FD5A8D" w:rsidP="00477AEA">
            <w:pPr>
              <w:jc w:val="center"/>
              <w:rPr>
                <w:rFonts w:ascii="Arial" w:hAnsi="Arial" w:cs="Arial"/>
                <w:sz w:val="16"/>
                <w:szCs w:val="16"/>
              </w:rPr>
            </w:pPr>
            <w:r>
              <w:rPr>
                <w:rFonts w:ascii="Arial" w:hAnsi="Arial" w:cs="Arial"/>
                <w:sz w:val="16"/>
                <w:szCs w:val="16"/>
              </w:rPr>
              <w:t>60</w:t>
            </w:r>
          </w:p>
        </w:tc>
        <w:tc>
          <w:tcPr>
            <w:tcW w:w="1549" w:type="dxa"/>
            <w:tcBorders>
              <w:top w:val="single" w:sz="12" w:space="0" w:color="auto"/>
            </w:tcBorders>
          </w:tcPr>
          <w:p w14:paraId="77EBD5FD" w14:textId="77777777" w:rsidR="00FD5A8D" w:rsidRPr="005C1FC7" w:rsidRDefault="00FD5A8D" w:rsidP="00477AEA">
            <w:pPr>
              <w:rPr>
                <w:rFonts w:ascii="Arial" w:hAnsi="Arial" w:cs="Arial"/>
                <w:sz w:val="16"/>
                <w:szCs w:val="16"/>
              </w:rPr>
            </w:pPr>
          </w:p>
        </w:tc>
      </w:tr>
      <w:tr w:rsidR="00FD5A8D" w:rsidRPr="005C1FC7" w14:paraId="75F9A502" w14:textId="77777777" w:rsidTr="00477AEA">
        <w:trPr>
          <w:jc w:val="center"/>
        </w:trPr>
        <w:tc>
          <w:tcPr>
            <w:tcW w:w="5180" w:type="dxa"/>
          </w:tcPr>
          <w:p w14:paraId="388402A1" w14:textId="62F78D73" w:rsidR="00FD5A8D" w:rsidRPr="00FD5A8D" w:rsidRDefault="009B351D" w:rsidP="00FD5A8D">
            <w:pPr>
              <w:spacing w:after="0"/>
              <w:rPr>
                <w:rFonts w:ascii="Arial" w:hAnsi="Arial" w:cs="Arial"/>
                <w:b/>
                <w:sz w:val="16"/>
                <w:szCs w:val="16"/>
                <w:u w:val="single"/>
              </w:rPr>
            </w:pPr>
            <w:r>
              <w:rPr>
                <w:rFonts w:ascii="Arial" w:hAnsi="Arial" w:cs="Arial"/>
                <w:b/>
                <w:sz w:val="16"/>
                <w:szCs w:val="16"/>
                <w:u w:val="single"/>
              </w:rPr>
              <w:t>Project Task Organizer</w:t>
            </w:r>
          </w:p>
          <w:p w14:paraId="3B65BCF2" w14:textId="77777777" w:rsidR="00FD5A8D" w:rsidRPr="005C1FC7" w:rsidRDefault="00FD5A8D" w:rsidP="00FD5A8D">
            <w:pPr>
              <w:numPr>
                <w:ilvl w:val="0"/>
                <w:numId w:val="6"/>
              </w:numPr>
              <w:spacing w:after="0" w:line="240" w:lineRule="auto"/>
              <w:rPr>
                <w:rFonts w:ascii="Arial" w:hAnsi="Arial" w:cs="Arial"/>
                <w:sz w:val="16"/>
                <w:szCs w:val="16"/>
              </w:rPr>
            </w:pPr>
            <w:r w:rsidRPr="005C1FC7">
              <w:rPr>
                <w:rFonts w:ascii="Arial" w:hAnsi="Arial" w:cs="Arial"/>
                <w:sz w:val="16"/>
                <w:szCs w:val="16"/>
              </w:rPr>
              <w:t>Includes all information requested</w:t>
            </w:r>
          </w:p>
          <w:p w14:paraId="490E5D51" w14:textId="77777777" w:rsidR="00FD5A8D" w:rsidRDefault="00D6215B" w:rsidP="00FD5A8D">
            <w:pPr>
              <w:numPr>
                <w:ilvl w:val="0"/>
                <w:numId w:val="6"/>
              </w:numPr>
              <w:spacing w:after="0" w:line="240" w:lineRule="auto"/>
              <w:rPr>
                <w:rFonts w:ascii="Arial" w:hAnsi="Arial" w:cs="Arial"/>
                <w:sz w:val="16"/>
                <w:szCs w:val="16"/>
              </w:rPr>
            </w:pPr>
            <w:r>
              <w:rPr>
                <w:rFonts w:ascii="Arial" w:hAnsi="Arial" w:cs="Arial"/>
                <w:sz w:val="16"/>
                <w:szCs w:val="16"/>
              </w:rPr>
              <w:t>Format – readable and presentable</w:t>
            </w:r>
          </w:p>
          <w:p w14:paraId="471EB841" w14:textId="77777777" w:rsidR="00FD5A8D" w:rsidRPr="005C1FC7" w:rsidRDefault="00FD5A8D" w:rsidP="00FD5A8D">
            <w:pPr>
              <w:numPr>
                <w:ilvl w:val="0"/>
                <w:numId w:val="6"/>
              </w:numPr>
              <w:spacing w:after="0" w:line="240" w:lineRule="auto"/>
              <w:rPr>
                <w:rFonts w:ascii="Arial" w:hAnsi="Arial" w:cs="Arial"/>
                <w:sz w:val="16"/>
                <w:szCs w:val="16"/>
              </w:rPr>
            </w:pPr>
            <w:r>
              <w:rPr>
                <w:rFonts w:ascii="Arial" w:hAnsi="Arial" w:cs="Arial"/>
                <w:sz w:val="16"/>
                <w:szCs w:val="16"/>
              </w:rPr>
              <w:t>Grammar and spelling</w:t>
            </w:r>
          </w:p>
        </w:tc>
        <w:tc>
          <w:tcPr>
            <w:tcW w:w="1451" w:type="dxa"/>
          </w:tcPr>
          <w:p w14:paraId="008F6890" w14:textId="77777777" w:rsidR="00FD5A8D" w:rsidRPr="005C1FC7" w:rsidRDefault="00FD5A8D" w:rsidP="00477AEA">
            <w:pPr>
              <w:jc w:val="center"/>
              <w:rPr>
                <w:rFonts w:ascii="Arial" w:hAnsi="Arial" w:cs="Arial"/>
                <w:sz w:val="16"/>
                <w:szCs w:val="16"/>
              </w:rPr>
            </w:pPr>
            <w:r>
              <w:rPr>
                <w:rFonts w:ascii="Arial" w:hAnsi="Arial" w:cs="Arial"/>
                <w:sz w:val="16"/>
                <w:szCs w:val="16"/>
              </w:rPr>
              <w:t>3</w:t>
            </w:r>
            <w:r w:rsidRPr="005C1FC7">
              <w:rPr>
                <w:rFonts w:ascii="Arial" w:hAnsi="Arial" w:cs="Arial"/>
                <w:sz w:val="16"/>
                <w:szCs w:val="16"/>
              </w:rPr>
              <w:t>0</w:t>
            </w:r>
          </w:p>
        </w:tc>
        <w:tc>
          <w:tcPr>
            <w:tcW w:w="1549" w:type="dxa"/>
          </w:tcPr>
          <w:p w14:paraId="18AB12B7" w14:textId="77777777" w:rsidR="00FD5A8D" w:rsidRPr="005C1FC7" w:rsidRDefault="00FD5A8D" w:rsidP="00477AEA">
            <w:pPr>
              <w:rPr>
                <w:rFonts w:ascii="Arial" w:hAnsi="Arial" w:cs="Arial"/>
                <w:sz w:val="16"/>
                <w:szCs w:val="16"/>
              </w:rPr>
            </w:pPr>
          </w:p>
        </w:tc>
      </w:tr>
      <w:tr w:rsidR="00FD5A8D" w:rsidRPr="005C1FC7" w14:paraId="21698495" w14:textId="77777777" w:rsidTr="00477AEA">
        <w:trPr>
          <w:jc w:val="center"/>
        </w:trPr>
        <w:tc>
          <w:tcPr>
            <w:tcW w:w="5180" w:type="dxa"/>
          </w:tcPr>
          <w:p w14:paraId="053C41B7" w14:textId="77777777" w:rsidR="00FD5A8D" w:rsidRDefault="00FD5A8D" w:rsidP="00FD5A8D">
            <w:pPr>
              <w:spacing w:after="0" w:line="240" w:lineRule="auto"/>
              <w:rPr>
                <w:rFonts w:ascii="Arial" w:hAnsi="Arial" w:cs="Arial"/>
                <w:sz w:val="16"/>
                <w:szCs w:val="16"/>
              </w:rPr>
            </w:pPr>
            <w:r>
              <w:rPr>
                <w:rFonts w:ascii="Arial" w:hAnsi="Arial" w:cs="Arial"/>
                <w:b/>
                <w:sz w:val="16"/>
                <w:szCs w:val="16"/>
                <w:u w:val="single"/>
              </w:rPr>
              <w:t>Instructions</w:t>
            </w:r>
          </w:p>
          <w:p w14:paraId="73B1CEA3" w14:textId="77777777" w:rsidR="00FD5A8D" w:rsidRPr="00FD5A8D" w:rsidRDefault="00FD5A8D" w:rsidP="00FD5A8D">
            <w:pPr>
              <w:pStyle w:val="ListParagraph"/>
              <w:numPr>
                <w:ilvl w:val="0"/>
                <w:numId w:val="7"/>
              </w:numPr>
              <w:spacing w:after="0" w:line="240" w:lineRule="auto"/>
              <w:rPr>
                <w:rFonts w:ascii="Arial" w:hAnsi="Arial" w:cs="Arial"/>
                <w:sz w:val="16"/>
                <w:szCs w:val="16"/>
              </w:rPr>
            </w:pPr>
            <w:r w:rsidRPr="00FD5A8D">
              <w:rPr>
                <w:rFonts w:ascii="Arial" w:hAnsi="Arial" w:cs="Arial"/>
                <w:sz w:val="16"/>
                <w:szCs w:val="16"/>
              </w:rPr>
              <w:t>Followed all instructions</w:t>
            </w:r>
          </w:p>
          <w:p w14:paraId="07513629" w14:textId="53458FC9" w:rsidR="00FD5A8D" w:rsidRPr="00FD5A8D" w:rsidRDefault="00FD5A8D" w:rsidP="00FD5A8D">
            <w:pPr>
              <w:pStyle w:val="ListParagraph"/>
              <w:numPr>
                <w:ilvl w:val="0"/>
                <w:numId w:val="7"/>
              </w:numPr>
              <w:spacing w:after="0" w:line="240" w:lineRule="auto"/>
              <w:rPr>
                <w:rFonts w:ascii="Arial" w:hAnsi="Arial" w:cs="Arial"/>
                <w:sz w:val="16"/>
                <w:szCs w:val="16"/>
              </w:rPr>
            </w:pPr>
            <w:r w:rsidRPr="00FD5A8D">
              <w:rPr>
                <w:rFonts w:ascii="Arial" w:hAnsi="Arial" w:cs="Arial"/>
                <w:sz w:val="16"/>
                <w:szCs w:val="16"/>
              </w:rPr>
              <w:t>Turned p</w:t>
            </w:r>
            <w:r w:rsidR="00193BD3">
              <w:rPr>
                <w:rFonts w:ascii="Arial" w:hAnsi="Arial" w:cs="Arial"/>
                <w:sz w:val="16"/>
                <w:szCs w:val="16"/>
              </w:rPr>
              <w:t>roject</w:t>
            </w:r>
            <w:r w:rsidRPr="00FD5A8D">
              <w:rPr>
                <w:rFonts w:ascii="Arial" w:hAnsi="Arial" w:cs="Arial"/>
                <w:sz w:val="16"/>
                <w:szCs w:val="16"/>
              </w:rPr>
              <w:t xml:space="preserve"> in on time</w:t>
            </w:r>
          </w:p>
        </w:tc>
        <w:tc>
          <w:tcPr>
            <w:tcW w:w="1451" w:type="dxa"/>
          </w:tcPr>
          <w:p w14:paraId="51976895" w14:textId="77777777" w:rsidR="00FD5A8D" w:rsidRPr="005C1FC7" w:rsidRDefault="00FD5A8D" w:rsidP="00477AEA">
            <w:pPr>
              <w:jc w:val="center"/>
              <w:rPr>
                <w:rFonts w:ascii="Arial" w:hAnsi="Arial" w:cs="Arial"/>
                <w:sz w:val="16"/>
                <w:szCs w:val="16"/>
              </w:rPr>
            </w:pPr>
            <w:r>
              <w:rPr>
                <w:rFonts w:ascii="Arial" w:hAnsi="Arial" w:cs="Arial"/>
                <w:sz w:val="16"/>
                <w:szCs w:val="16"/>
              </w:rPr>
              <w:t>10</w:t>
            </w:r>
          </w:p>
        </w:tc>
        <w:tc>
          <w:tcPr>
            <w:tcW w:w="1549" w:type="dxa"/>
          </w:tcPr>
          <w:p w14:paraId="389403FB" w14:textId="77777777" w:rsidR="00FD5A8D" w:rsidRPr="005C1FC7" w:rsidRDefault="00FD5A8D" w:rsidP="00477AEA">
            <w:pPr>
              <w:rPr>
                <w:rFonts w:ascii="Arial" w:hAnsi="Arial" w:cs="Arial"/>
                <w:sz w:val="16"/>
                <w:szCs w:val="16"/>
              </w:rPr>
            </w:pPr>
          </w:p>
        </w:tc>
      </w:tr>
      <w:tr w:rsidR="00FD5A8D" w:rsidRPr="005C1FC7" w14:paraId="2B94382C" w14:textId="77777777" w:rsidTr="00477AEA">
        <w:trPr>
          <w:jc w:val="center"/>
        </w:trPr>
        <w:tc>
          <w:tcPr>
            <w:tcW w:w="6631" w:type="dxa"/>
            <w:gridSpan w:val="2"/>
            <w:tcBorders>
              <w:right w:val="single" w:sz="12" w:space="0" w:color="auto"/>
            </w:tcBorders>
          </w:tcPr>
          <w:p w14:paraId="68101E25" w14:textId="77777777" w:rsidR="00FD5A8D" w:rsidRPr="005C1FC7" w:rsidRDefault="00FD5A8D" w:rsidP="00477AEA">
            <w:pPr>
              <w:jc w:val="right"/>
              <w:rPr>
                <w:rFonts w:ascii="Arial" w:hAnsi="Arial" w:cs="Arial"/>
                <w:sz w:val="16"/>
                <w:szCs w:val="16"/>
              </w:rPr>
            </w:pPr>
            <w:r w:rsidRPr="005C1FC7">
              <w:rPr>
                <w:rFonts w:ascii="Arial" w:hAnsi="Arial" w:cs="Arial"/>
                <w:b/>
                <w:sz w:val="16"/>
                <w:szCs w:val="16"/>
              </w:rPr>
              <w:t>TOTAL POINTS ASSIGNED:</w:t>
            </w:r>
          </w:p>
        </w:tc>
        <w:tc>
          <w:tcPr>
            <w:tcW w:w="1549" w:type="dxa"/>
            <w:tcBorders>
              <w:top w:val="single" w:sz="12" w:space="0" w:color="auto"/>
              <w:left w:val="single" w:sz="12" w:space="0" w:color="auto"/>
              <w:bottom w:val="single" w:sz="12" w:space="0" w:color="auto"/>
              <w:right w:val="single" w:sz="12" w:space="0" w:color="auto"/>
            </w:tcBorders>
            <w:shd w:val="clear" w:color="auto" w:fill="FFFF99"/>
          </w:tcPr>
          <w:p w14:paraId="4D615F5C" w14:textId="77777777" w:rsidR="00FD5A8D" w:rsidRPr="005C1FC7" w:rsidRDefault="00FD5A8D" w:rsidP="00477AEA">
            <w:pPr>
              <w:rPr>
                <w:rFonts w:ascii="Arial" w:hAnsi="Arial" w:cs="Arial"/>
                <w:sz w:val="16"/>
                <w:szCs w:val="16"/>
              </w:rPr>
            </w:pPr>
          </w:p>
        </w:tc>
      </w:tr>
    </w:tbl>
    <w:p w14:paraId="703BAB1A" w14:textId="7D2BD8BE" w:rsidR="00092DC4" w:rsidRDefault="00092DC4" w:rsidP="0038644E">
      <w:pPr>
        <w:spacing w:after="0" w:line="240" w:lineRule="auto"/>
      </w:pPr>
    </w:p>
    <w:p w14:paraId="1626DF52" w14:textId="77777777" w:rsidR="00092DC4" w:rsidRDefault="00092DC4">
      <w:r>
        <w:br w:type="page"/>
      </w:r>
    </w:p>
    <w:p w14:paraId="1053E2AE" w14:textId="474B0A55" w:rsidR="006E1F0B" w:rsidRDefault="006E1F0B" w:rsidP="0038644E">
      <w:pPr>
        <w:spacing w:after="0" w:line="240" w:lineRule="auto"/>
      </w:pPr>
    </w:p>
    <w:p w14:paraId="24D82E61" w14:textId="5AC29354" w:rsidR="0027045E" w:rsidRDefault="0027045E" w:rsidP="0038644E">
      <w:pPr>
        <w:spacing w:after="0" w:line="240" w:lineRule="auto"/>
      </w:pPr>
      <w:r>
        <w:rPr>
          <w:noProof/>
        </w:rPr>
        <w:drawing>
          <wp:anchor distT="0" distB="0" distL="114300" distR="114300" simplePos="0" relativeHeight="251663360" behindDoc="1" locked="0" layoutInCell="1" allowOverlap="1" wp14:anchorId="53FB7F45" wp14:editId="74A762C9">
            <wp:simplePos x="0" y="0"/>
            <wp:positionH relativeFrom="column">
              <wp:posOffset>323850</wp:posOffset>
            </wp:positionH>
            <wp:positionV relativeFrom="page">
              <wp:posOffset>638175</wp:posOffset>
            </wp:positionV>
            <wp:extent cx="5944235" cy="1896110"/>
            <wp:effectExtent l="0" t="0" r="0" b="8890"/>
            <wp:wrapTight wrapText="bothSides">
              <wp:wrapPolygon edited="0">
                <wp:start x="0" y="0"/>
                <wp:lineTo x="0" y="21484"/>
                <wp:lineTo x="21528" y="21484"/>
                <wp:lineTo x="215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896110"/>
                    </a:xfrm>
                    <a:prstGeom prst="rect">
                      <a:avLst/>
                    </a:prstGeom>
                    <a:noFill/>
                  </pic:spPr>
                </pic:pic>
              </a:graphicData>
            </a:graphic>
          </wp:anchor>
        </w:drawing>
      </w:r>
    </w:p>
    <w:p w14:paraId="57230978" w14:textId="4461107E" w:rsidR="0027045E" w:rsidRDefault="0027045E" w:rsidP="0038644E">
      <w:pPr>
        <w:spacing w:after="0" w:line="240" w:lineRule="auto"/>
      </w:pPr>
    </w:p>
    <w:p w14:paraId="08272539" w14:textId="77777777" w:rsidR="0027045E" w:rsidRDefault="0027045E" w:rsidP="0038644E">
      <w:pPr>
        <w:spacing w:after="0" w:line="240" w:lineRule="auto"/>
      </w:pPr>
    </w:p>
    <w:p w14:paraId="531EAEE1" w14:textId="77777777" w:rsidR="0027045E" w:rsidRDefault="0027045E" w:rsidP="0027045E">
      <w:pPr>
        <w:rPr>
          <w:b/>
          <w:color w:val="17365D" w:themeColor="text2" w:themeShade="BF"/>
          <w:sz w:val="32"/>
          <w:szCs w:val="32"/>
          <w:u w:val="single"/>
        </w:rPr>
      </w:pPr>
    </w:p>
    <w:p w14:paraId="242B1BE2" w14:textId="77777777" w:rsidR="0027045E" w:rsidRDefault="0027045E" w:rsidP="0027045E">
      <w:pPr>
        <w:rPr>
          <w:b/>
          <w:color w:val="17365D" w:themeColor="text2" w:themeShade="BF"/>
          <w:sz w:val="32"/>
          <w:szCs w:val="32"/>
          <w:u w:val="single"/>
        </w:rPr>
      </w:pPr>
    </w:p>
    <w:p w14:paraId="442C8A7D" w14:textId="77777777" w:rsidR="0027045E" w:rsidRDefault="0027045E" w:rsidP="0027045E">
      <w:pPr>
        <w:rPr>
          <w:b/>
          <w:color w:val="17365D" w:themeColor="text2" w:themeShade="BF"/>
          <w:sz w:val="32"/>
          <w:szCs w:val="32"/>
          <w:u w:val="single"/>
        </w:rPr>
      </w:pPr>
    </w:p>
    <w:p w14:paraId="02267F58" w14:textId="77777777" w:rsidR="0027045E" w:rsidRDefault="0027045E" w:rsidP="0027045E">
      <w:pPr>
        <w:rPr>
          <w:b/>
          <w:color w:val="17365D" w:themeColor="text2" w:themeShade="BF"/>
          <w:sz w:val="32"/>
          <w:szCs w:val="32"/>
          <w:u w:val="single"/>
        </w:rPr>
      </w:pPr>
    </w:p>
    <w:p w14:paraId="6AC21098" w14:textId="7BC9A75C" w:rsidR="0027045E" w:rsidRPr="00233E08" w:rsidRDefault="0027045E" w:rsidP="0027045E">
      <w:pPr>
        <w:spacing w:before="360"/>
        <w:rPr>
          <w:color w:val="17365D" w:themeColor="text2" w:themeShade="BF"/>
          <w:sz w:val="32"/>
          <w:szCs w:val="32"/>
        </w:rPr>
      </w:pPr>
      <w:r w:rsidRPr="00233E08">
        <w:rPr>
          <w:b/>
          <w:color w:val="17365D" w:themeColor="text2" w:themeShade="BF"/>
          <w:sz w:val="32"/>
          <w:szCs w:val="32"/>
          <w:u w:val="single"/>
        </w:rPr>
        <w:t>CAREER PLANNING</w:t>
      </w:r>
    </w:p>
    <w:tbl>
      <w:tblPr>
        <w:tblStyle w:val="TableGrid"/>
        <w:tblW w:w="0" w:type="auto"/>
        <w:tblLook w:val="04A0" w:firstRow="1" w:lastRow="0" w:firstColumn="1" w:lastColumn="0" w:noHBand="0" w:noVBand="1"/>
      </w:tblPr>
      <w:tblGrid>
        <w:gridCol w:w="3192"/>
        <w:gridCol w:w="3192"/>
        <w:gridCol w:w="3192"/>
      </w:tblGrid>
      <w:tr w:rsidR="00107E22" w14:paraId="23F4B6A2" w14:textId="77777777" w:rsidTr="00636C22">
        <w:trPr>
          <w:cantSplit/>
          <w:tblHeader/>
        </w:trPr>
        <w:tc>
          <w:tcPr>
            <w:tcW w:w="3192" w:type="dxa"/>
            <w:shd w:val="clear" w:color="auto" w:fill="548DD4" w:themeFill="text2" w:themeFillTint="99"/>
          </w:tcPr>
          <w:p w14:paraId="599D3A20" w14:textId="77777777" w:rsidR="00107E22" w:rsidRPr="00233E08" w:rsidRDefault="00107E22" w:rsidP="00636C22">
            <w:pPr>
              <w:rPr>
                <w:rFonts w:ascii="Corbel" w:hAnsi="Corbel"/>
                <w:b/>
                <w:color w:val="FFFFFF" w:themeColor="background1"/>
              </w:rPr>
            </w:pPr>
            <w:r w:rsidRPr="00233E08">
              <w:rPr>
                <w:rFonts w:ascii="Corbel" w:hAnsi="Corbel"/>
                <w:b/>
                <w:color w:val="FFFFFF" w:themeColor="background1"/>
              </w:rPr>
              <w:t>SUPPLY CHAIN FUNCTION</w:t>
            </w:r>
          </w:p>
        </w:tc>
        <w:tc>
          <w:tcPr>
            <w:tcW w:w="3192" w:type="dxa"/>
            <w:shd w:val="clear" w:color="auto" w:fill="548DD4" w:themeFill="text2" w:themeFillTint="99"/>
          </w:tcPr>
          <w:p w14:paraId="7FCBCFF6" w14:textId="77777777" w:rsidR="00107E22" w:rsidRPr="00233E08" w:rsidRDefault="00107E22" w:rsidP="00636C22">
            <w:pPr>
              <w:rPr>
                <w:rFonts w:ascii="Corbel" w:hAnsi="Corbel"/>
                <w:b/>
                <w:color w:val="FFFFFF" w:themeColor="background1"/>
              </w:rPr>
            </w:pPr>
            <w:r w:rsidRPr="00233E08">
              <w:rPr>
                <w:rFonts w:ascii="Corbel" w:hAnsi="Corbel"/>
                <w:b/>
                <w:color w:val="FFFFFF" w:themeColor="background1"/>
              </w:rPr>
              <w:t>DESCRIPTION</w:t>
            </w:r>
          </w:p>
        </w:tc>
        <w:tc>
          <w:tcPr>
            <w:tcW w:w="3192" w:type="dxa"/>
            <w:shd w:val="clear" w:color="auto" w:fill="548DD4" w:themeFill="text2" w:themeFillTint="99"/>
          </w:tcPr>
          <w:p w14:paraId="48F6179D" w14:textId="77777777" w:rsidR="00107E22" w:rsidRPr="00233E08" w:rsidRDefault="00107E22" w:rsidP="00636C22">
            <w:pPr>
              <w:rPr>
                <w:rFonts w:ascii="Corbel" w:hAnsi="Corbel"/>
                <w:b/>
                <w:color w:val="FFFFFF" w:themeColor="background1"/>
              </w:rPr>
            </w:pPr>
            <w:r w:rsidRPr="00233E08">
              <w:rPr>
                <w:rFonts w:ascii="Corbel" w:hAnsi="Corbel"/>
                <w:b/>
                <w:color w:val="FFFFFF" w:themeColor="background1"/>
              </w:rPr>
              <w:t>CAREERS</w:t>
            </w:r>
          </w:p>
        </w:tc>
      </w:tr>
      <w:tr w:rsidR="00107E22" w14:paraId="13C8C7CD" w14:textId="77777777" w:rsidTr="00636C22">
        <w:tc>
          <w:tcPr>
            <w:tcW w:w="3192" w:type="dxa"/>
          </w:tcPr>
          <w:p w14:paraId="7E0F1B19" w14:textId="77777777" w:rsidR="00107E22" w:rsidRDefault="00107E22" w:rsidP="00636C22">
            <w:r>
              <w:t>Customer Service</w:t>
            </w:r>
          </w:p>
        </w:tc>
        <w:tc>
          <w:tcPr>
            <w:tcW w:w="3192" w:type="dxa"/>
          </w:tcPr>
          <w:p w14:paraId="248F7B68" w14:textId="77777777" w:rsidR="00107E22" w:rsidRPr="00233E08" w:rsidRDefault="00107E22" w:rsidP="00636C22">
            <w:pPr>
              <w:rPr>
                <w:sz w:val="20"/>
                <w:szCs w:val="20"/>
              </w:rPr>
            </w:pPr>
            <w:r w:rsidRPr="00233E08">
              <w:rPr>
                <w:sz w:val="20"/>
                <w:szCs w:val="20"/>
              </w:rPr>
              <w:t>The process of ensuring customer satisfaction with a product or service. Often, customer service takes place while performing a transaction for the customer, such as making a sale or returning an item. Customer service can take the form of an in-person interaction, a phone call, self-service systems, or by other means.</w:t>
            </w:r>
          </w:p>
        </w:tc>
        <w:tc>
          <w:tcPr>
            <w:tcW w:w="3192" w:type="dxa"/>
          </w:tcPr>
          <w:p w14:paraId="2F7DF8DC" w14:textId="77777777" w:rsidR="00107E22" w:rsidRPr="00823500" w:rsidRDefault="00107E22" w:rsidP="00107E22">
            <w:pPr>
              <w:pStyle w:val="ListParagraph"/>
              <w:numPr>
                <w:ilvl w:val="0"/>
                <w:numId w:val="17"/>
              </w:numPr>
              <w:rPr>
                <w:sz w:val="20"/>
                <w:szCs w:val="20"/>
              </w:rPr>
            </w:pPr>
            <w:r w:rsidRPr="00823500">
              <w:rPr>
                <w:sz w:val="20"/>
                <w:szCs w:val="20"/>
              </w:rPr>
              <w:t>Customer Supply Strategy Development</w:t>
            </w:r>
          </w:p>
          <w:p w14:paraId="0EC0CC9E" w14:textId="77777777" w:rsidR="00107E22" w:rsidRPr="00823500" w:rsidRDefault="00107E22" w:rsidP="00107E22">
            <w:pPr>
              <w:pStyle w:val="ListParagraph"/>
              <w:numPr>
                <w:ilvl w:val="0"/>
                <w:numId w:val="17"/>
              </w:numPr>
              <w:rPr>
                <w:sz w:val="20"/>
                <w:szCs w:val="20"/>
              </w:rPr>
            </w:pPr>
            <w:r w:rsidRPr="00823500">
              <w:rPr>
                <w:sz w:val="20"/>
                <w:szCs w:val="20"/>
              </w:rPr>
              <w:t>Customer Service Supervisor</w:t>
            </w:r>
          </w:p>
          <w:p w14:paraId="157681D3" w14:textId="77777777" w:rsidR="00107E22" w:rsidRPr="00823500" w:rsidRDefault="00107E22" w:rsidP="00107E22">
            <w:pPr>
              <w:pStyle w:val="ListParagraph"/>
              <w:numPr>
                <w:ilvl w:val="0"/>
                <w:numId w:val="17"/>
              </w:numPr>
              <w:rPr>
                <w:sz w:val="20"/>
                <w:szCs w:val="20"/>
              </w:rPr>
            </w:pPr>
            <w:r w:rsidRPr="00823500">
              <w:rPr>
                <w:sz w:val="20"/>
                <w:szCs w:val="20"/>
              </w:rPr>
              <w:t>Customer Service Analyst</w:t>
            </w:r>
          </w:p>
          <w:p w14:paraId="7E5F2682" w14:textId="77777777" w:rsidR="00107E22" w:rsidRPr="00823500" w:rsidRDefault="00107E22" w:rsidP="00107E22">
            <w:pPr>
              <w:pStyle w:val="ListParagraph"/>
              <w:numPr>
                <w:ilvl w:val="0"/>
                <w:numId w:val="17"/>
              </w:numPr>
              <w:rPr>
                <w:sz w:val="20"/>
                <w:szCs w:val="20"/>
              </w:rPr>
            </w:pPr>
            <w:r w:rsidRPr="00823500">
              <w:rPr>
                <w:sz w:val="20"/>
                <w:szCs w:val="20"/>
              </w:rPr>
              <w:t>Replenishment Planner</w:t>
            </w:r>
          </w:p>
          <w:p w14:paraId="23554589" w14:textId="77777777" w:rsidR="00107E22" w:rsidRPr="00823500" w:rsidRDefault="00107E22" w:rsidP="00107E22">
            <w:pPr>
              <w:pStyle w:val="ListParagraph"/>
              <w:numPr>
                <w:ilvl w:val="0"/>
                <w:numId w:val="17"/>
              </w:numPr>
              <w:rPr>
                <w:sz w:val="20"/>
                <w:szCs w:val="20"/>
              </w:rPr>
            </w:pPr>
            <w:r w:rsidRPr="00823500">
              <w:rPr>
                <w:sz w:val="20"/>
                <w:szCs w:val="20"/>
              </w:rPr>
              <w:t xml:space="preserve">Customer Relation Specialist </w:t>
            </w:r>
          </w:p>
          <w:p w14:paraId="1959596F" w14:textId="77777777" w:rsidR="00107E22" w:rsidRDefault="00107E22" w:rsidP="00107E22">
            <w:pPr>
              <w:pStyle w:val="ListParagraph"/>
              <w:numPr>
                <w:ilvl w:val="0"/>
                <w:numId w:val="17"/>
              </w:numPr>
            </w:pPr>
            <w:r w:rsidRPr="00823500">
              <w:rPr>
                <w:sz w:val="20"/>
                <w:szCs w:val="20"/>
              </w:rPr>
              <w:t>Customer Account Representative</w:t>
            </w:r>
          </w:p>
        </w:tc>
      </w:tr>
      <w:tr w:rsidR="00107E22" w14:paraId="4E11C20A" w14:textId="77777777" w:rsidTr="00636C22">
        <w:tc>
          <w:tcPr>
            <w:tcW w:w="3192" w:type="dxa"/>
          </w:tcPr>
          <w:p w14:paraId="18A5BA19" w14:textId="77777777" w:rsidR="00107E22" w:rsidRDefault="00107E22" w:rsidP="00636C22">
            <w:r>
              <w:t>Demand Planning</w:t>
            </w:r>
          </w:p>
        </w:tc>
        <w:tc>
          <w:tcPr>
            <w:tcW w:w="3192" w:type="dxa"/>
          </w:tcPr>
          <w:p w14:paraId="28E11485" w14:textId="77777777" w:rsidR="00107E22" w:rsidRPr="00233E08" w:rsidRDefault="00107E22" w:rsidP="00636C22">
            <w:pPr>
              <w:rPr>
                <w:sz w:val="20"/>
                <w:szCs w:val="20"/>
              </w:rPr>
            </w:pPr>
            <w:r w:rsidRPr="00233E08">
              <w:rPr>
                <w:sz w:val="20"/>
                <w:szCs w:val="20"/>
              </w:rPr>
              <w:t xml:space="preserve">The process of forecasting customer demand to drive execution of such demand by corporate supply chain and business management. </w:t>
            </w:r>
          </w:p>
        </w:tc>
        <w:tc>
          <w:tcPr>
            <w:tcW w:w="3192" w:type="dxa"/>
          </w:tcPr>
          <w:p w14:paraId="5DDCF813" w14:textId="77777777" w:rsidR="00107E22" w:rsidRPr="00823500" w:rsidRDefault="00107E22" w:rsidP="00107E22">
            <w:pPr>
              <w:pStyle w:val="ListParagraph"/>
              <w:numPr>
                <w:ilvl w:val="0"/>
                <w:numId w:val="18"/>
              </w:numPr>
              <w:rPr>
                <w:sz w:val="20"/>
                <w:szCs w:val="20"/>
              </w:rPr>
            </w:pPr>
            <w:r w:rsidRPr="00823500">
              <w:rPr>
                <w:sz w:val="20"/>
                <w:szCs w:val="20"/>
              </w:rPr>
              <w:t>Sales &amp; Operation Manager</w:t>
            </w:r>
          </w:p>
          <w:p w14:paraId="0125CEDE" w14:textId="77777777" w:rsidR="00107E22" w:rsidRPr="00823500" w:rsidRDefault="00107E22" w:rsidP="00107E22">
            <w:pPr>
              <w:pStyle w:val="ListParagraph"/>
              <w:numPr>
                <w:ilvl w:val="0"/>
                <w:numId w:val="18"/>
              </w:numPr>
              <w:rPr>
                <w:sz w:val="20"/>
                <w:szCs w:val="20"/>
              </w:rPr>
            </w:pPr>
            <w:r w:rsidRPr="00823500">
              <w:rPr>
                <w:sz w:val="20"/>
                <w:szCs w:val="20"/>
              </w:rPr>
              <w:t>Manager, Demand Planning</w:t>
            </w:r>
          </w:p>
          <w:p w14:paraId="227DC596" w14:textId="77777777" w:rsidR="00107E22" w:rsidRDefault="00107E22" w:rsidP="00107E22">
            <w:pPr>
              <w:pStyle w:val="ListParagraph"/>
              <w:numPr>
                <w:ilvl w:val="0"/>
                <w:numId w:val="18"/>
              </w:numPr>
            </w:pPr>
            <w:r w:rsidRPr="00823500">
              <w:rPr>
                <w:sz w:val="20"/>
                <w:szCs w:val="20"/>
              </w:rPr>
              <w:t>Director, Demand Planning</w:t>
            </w:r>
          </w:p>
        </w:tc>
      </w:tr>
      <w:tr w:rsidR="00107E22" w14:paraId="65FA6AC2" w14:textId="77777777" w:rsidTr="00636C22">
        <w:tc>
          <w:tcPr>
            <w:tcW w:w="3192" w:type="dxa"/>
          </w:tcPr>
          <w:p w14:paraId="1A4DE7F8" w14:textId="77777777" w:rsidR="00107E22" w:rsidRDefault="00107E22" w:rsidP="00636C22">
            <w:r>
              <w:t>Inventory Management</w:t>
            </w:r>
          </w:p>
        </w:tc>
        <w:tc>
          <w:tcPr>
            <w:tcW w:w="3192" w:type="dxa"/>
          </w:tcPr>
          <w:p w14:paraId="39C8C74C" w14:textId="77777777" w:rsidR="00107E22" w:rsidRPr="00233E08" w:rsidRDefault="00107E22" w:rsidP="00636C22">
            <w:pPr>
              <w:rPr>
                <w:sz w:val="20"/>
                <w:szCs w:val="20"/>
              </w:rPr>
            </w:pPr>
            <w:r w:rsidRPr="00233E08">
              <w:rPr>
                <w:sz w:val="20"/>
                <w:szCs w:val="20"/>
              </w:rPr>
              <w:t xml:space="preserve">The objective of inventory management is to provide uninterrupted production, sales, and/or customer-service levels at the minimum cost. Since for many companies inventory is the largest item in the current assets category, inventory problems can and do contribute to losses or even business failures. </w:t>
            </w:r>
          </w:p>
        </w:tc>
        <w:tc>
          <w:tcPr>
            <w:tcW w:w="3192" w:type="dxa"/>
          </w:tcPr>
          <w:p w14:paraId="66927CE8" w14:textId="77777777" w:rsidR="00107E22" w:rsidRPr="00823500" w:rsidRDefault="00107E22" w:rsidP="00107E22">
            <w:pPr>
              <w:pStyle w:val="ListParagraph"/>
              <w:numPr>
                <w:ilvl w:val="0"/>
                <w:numId w:val="19"/>
              </w:numPr>
              <w:rPr>
                <w:sz w:val="20"/>
                <w:szCs w:val="20"/>
              </w:rPr>
            </w:pPr>
            <w:r w:rsidRPr="00823500">
              <w:rPr>
                <w:sz w:val="20"/>
                <w:szCs w:val="20"/>
              </w:rPr>
              <w:t>Senior Inventory Analyst</w:t>
            </w:r>
          </w:p>
          <w:p w14:paraId="1CCEC95E" w14:textId="77777777" w:rsidR="00107E22" w:rsidRPr="00823500" w:rsidRDefault="00107E22" w:rsidP="00107E22">
            <w:pPr>
              <w:pStyle w:val="ListParagraph"/>
              <w:numPr>
                <w:ilvl w:val="0"/>
                <w:numId w:val="19"/>
              </w:numPr>
              <w:rPr>
                <w:sz w:val="20"/>
                <w:szCs w:val="20"/>
              </w:rPr>
            </w:pPr>
            <w:r w:rsidRPr="00823500">
              <w:rPr>
                <w:sz w:val="20"/>
                <w:szCs w:val="20"/>
              </w:rPr>
              <w:t>Inventory Control Analyst</w:t>
            </w:r>
          </w:p>
          <w:p w14:paraId="440FE301" w14:textId="77777777" w:rsidR="00107E22" w:rsidRPr="00823500" w:rsidRDefault="00107E22" w:rsidP="00107E22">
            <w:pPr>
              <w:pStyle w:val="ListParagraph"/>
              <w:numPr>
                <w:ilvl w:val="0"/>
                <w:numId w:val="19"/>
              </w:numPr>
              <w:rPr>
                <w:sz w:val="20"/>
                <w:szCs w:val="20"/>
              </w:rPr>
            </w:pPr>
            <w:r w:rsidRPr="00823500">
              <w:rPr>
                <w:sz w:val="20"/>
                <w:szCs w:val="20"/>
              </w:rPr>
              <w:t>Inventory Analyst-Retail</w:t>
            </w:r>
          </w:p>
          <w:p w14:paraId="30847E9F" w14:textId="77777777" w:rsidR="00107E22" w:rsidRDefault="00107E22" w:rsidP="00107E22">
            <w:pPr>
              <w:pStyle w:val="ListParagraph"/>
              <w:numPr>
                <w:ilvl w:val="0"/>
                <w:numId w:val="19"/>
              </w:numPr>
            </w:pPr>
            <w:r w:rsidRPr="00823500">
              <w:rPr>
                <w:sz w:val="20"/>
                <w:szCs w:val="20"/>
              </w:rPr>
              <w:t>Inventory Analyst</w:t>
            </w:r>
          </w:p>
        </w:tc>
      </w:tr>
      <w:tr w:rsidR="00107E22" w14:paraId="3199936F" w14:textId="77777777" w:rsidTr="00636C22">
        <w:tc>
          <w:tcPr>
            <w:tcW w:w="3192" w:type="dxa"/>
          </w:tcPr>
          <w:p w14:paraId="52DE7BE0" w14:textId="77777777" w:rsidR="00107E22" w:rsidRDefault="00107E22" w:rsidP="00636C22">
            <w:r>
              <w:t>Manufacturing</w:t>
            </w:r>
          </w:p>
        </w:tc>
        <w:tc>
          <w:tcPr>
            <w:tcW w:w="3192" w:type="dxa"/>
          </w:tcPr>
          <w:p w14:paraId="3C4333B1" w14:textId="77777777" w:rsidR="00107E22" w:rsidRPr="00233E08" w:rsidRDefault="00107E22" w:rsidP="00636C22">
            <w:pPr>
              <w:rPr>
                <w:sz w:val="20"/>
                <w:szCs w:val="20"/>
              </w:rPr>
            </w:pPr>
            <w:r w:rsidRPr="00233E08">
              <w:rPr>
                <w:sz w:val="20"/>
                <w:szCs w:val="20"/>
              </w:rPr>
              <w:t xml:space="preserve">The production of merchandise for use or sale using labor and machines, tools, chemical and biological processing, or formulation. The term may refer to a range of human activity, from handicraft to high tech, but is most commonly applied to industrial production, in which raw materials are transformed into finished goods on a large scale. Such finished goods </w:t>
            </w:r>
            <w:r w:rsidRPr="00233E08">
              <w:rPr>
                <w:sz w:val="20"/>
                <w:szCs w:val="20"/>
              </w:rPr>
              <w:lastRenderedPageBreak/>
              <w:t>may be used for manufacturing other, more complex products, such as aircraft, household appliances or automobiles, or sold to wholesalers, who in turn sell them to retailers, who then sell them to end users and consumers.</w:t>
            </w:r>
          </w:p>
        </w:tc>
        <w:tc>
          <w:tcPr>
            <w:tcW w:w="3192" w:type="dxa"/>
          </w:tcPr>
          <w:p w14:paraId="7922D5AE" w14:textId="77777777" w:rsidR="00107E22" w:rsidRPr="00823500" w:rsidRDefault="00107E22" w:rsidP="00107E22">
            <w:pPr>
              <w:pStyle w:val="ListParagraph"/>
              <w:numPr>
                <w:ilvl w:val="0"/>
                <w:numId w:val="20"/>
              </w:numPr>
              <w:rPr>
                <w:sz w:val="20"/>
                <w:szCs w:val="20"/>
              </w:rPr>
            </w:pPr>
            <w:r w:rsidRPr="00823500">
              <w:rPr>
                <w:sz w:val="20"/>
                <w:szCs w:val="20"/>
              </w:rPr>
              <w:lastRenderedPageBreak/>
              <w:t>Unit Production Manager</w:t>
            </w:r>
          </w:p>
          <w:p w14:paraId="486C5FE2" w14:textId="77777777" w:rsidR="00107E22" w:rsidRPr="00823500" w:rsidRDefault="00107E22" w:rsidP="00107E22">
            <w:pPr>
              <w:pStyle w:val="ListParagraph"/>
              <w:numPr>
                <w:ilvl w:val="0"/>
                <w:numId w:val="20"/>
              </w:numPr>
              <w:rPr>
                <w:sz w:val="20"/>
                <w:szCs w:val="20"/>
              </w:rPr>
            </w:pPr>
            <w:r w:rsidRPr="00823500">
              <w:rPr>
                <w:sz w:val="20"/>
                <w:szCs w:val="20"/>
              </w:rPr>
              <w:t>Total Productive Maintenance (TPM) Implementation Manager</w:t>
            </w:r>
          </w:p>
          <w:p w14:paraId="00A73BB2" w14:textId="77777777" w:rsidR="00107E22" w:rsidRPr="00823500" w:rsidRDefault="00107E22" w:rsidP="00107E22">
            <w:pPr>
              <w:pStyle w:val="ListParagraph"/>
              <w:numPr>
                <w:ilvl w:val="0"/>
                <w:numId w:val="20"/>
              </w:numPr>
              <w:rPr>
                <w:sz w:val="20"/>
                <w:szCs w:val="20"/>
              </w:rPr>
            </w:pPr>
            <w:r w:rsidRPr="00823500">
              <w:rPr>
                <w:sz w:val="20"/>
                <w:szCs w:val="20"/>
              </w:rPr>
              <w:t>Supply Chain Manager</w:t>
            </w:r>
          </w:p>
          <w:p w14:paraId="2AA9BFEE" w14:textId="77777777" w:rsidR="00107E22" w:rsidRPr="00823500" w:rsidRDefault="00107E22" w:rsidP="00107E22">
            <w:pPr>
              <w:pStyle w:val="ListParagraph"/>
              <w:numPr>
                <w:ilvl w:val="0"/>
                <w:numId w:val="20"/>
              </w:numPr>
              <w:rPr>
                <w:sz w:val="20"/>
                <w:szCs w:val="20"/>
              </w:rPr>
            </w:pPr>
            <w:r w:rsidRPr="00823500">
              <w:rPr>
                <w:sz w:val="20"/>
                <w:szCs w:val="20"/>
              </w:rPr>
              <w:t>Plant Manager</w:t>
            </w:r>
          </w:p>
          <w:p w14:paraId="4D34E401" w14:textId="77777777" w:rsidR="00107E22" w:rsidRPr="00823500" w:rsidRDefault="00107E22" w:rsidP="00107E22">
            <w:pPr>
              <w:pStyle w:val="ListParagraph"/>
              <w:numPr>
                <w:ilvl w:val="0"/>
                <w:numId w:val="20"/>
              </w:numPr>
              <w:rPr>
                <w:sz w:val="20"/>
                <w:szCs w:val="20"/>
              </w:rPr>
            </w:pPr>
            <w:r w:rsidRPr="00823500">
              <w:rPr>
                <w:sz w:val="20"/>
                <w:szCs w:val="20"/>
              </w:rPr>
              <w:t>Plant Controller</w:t>
            </w:r>
          </w:p>
          <w:p w14:paraId="011BD7D7" w14:textId="77777777" w:rsidR="00107E22" w:rsidRPr="00823500" w:rsidRDefault="00107E22" w:rsidP="00107E22">
            <w:pPr>
              <w:pStyle w:val="ListParagraph"/>
              <w:numPr>
                <w:ilvl w:val="0"/>
                <w:numId w:val="20"/>
              </w:numPr>
              <w:rPr>
                <w:sz w:val="20"/>
                <w:szCs w:val="20"/>
              </w:rPr>
            </w:pPr>
            <w:r w:rsidRPr="00823500">
              <w:rPr>
                <w:sz w:val="20"/>
                <w:szCs w:val="20"/>
              </w:rPr>
              <w:t>Master Planner</w:t>
            </w:r>
          </w:p>
          <w:p w14:paraId="24340A41" w14:textId="77777777" w:rsidR="00107E22" w:rsidRPr="00823500" w:rsidRDefault="00107E22" w:rsidP="00107E22">
            <w:pPr>
              <w:pStyle w:val="ListParagraph"/>
              <w:numPr>
                <w:ilvl w:val="0"/>
                <w:numId w:val="20"/>
              </w:numPr>
              <w:rPr>
                <w:sz w:val="20"/>
                <w:szCs w:val="20"/>
              </w:rPr>
            </w:pPr>
            <w:r w:rsidRPr="00823500">
              <w:rPr>
                <w:sz w:val="20"/>
                <w:szCs w:val="20"/>
              </w:rPr>
              <w:t>Manager Operations</w:t>
            </w:r>
          </w:p>
          <w:p w14:paraId="7B7A2D76" w14:textId="77777777" w:rsidR="00107E22" w:rsidRPr="00823500" w:rsidRDefault="00107E22" w:rsidP="00107E22">
            <w:pPr>
              <w:pStyle w:val="ListParagraph"/>
              <w:numPr>
                <w:ilvl w:val="0"/>
                <w:numId w:val="20"/>
              </w:numPr>
              <w:rPr>
                <w:sz w:val="20"/>
                <w:szCs w:val="20"/>
              </w:rPr>
            </w:pPr>
            <w:r w:rsidRPr="00823500">
              <w:rPr>
                <w:sz w:val="20"/>
                <w:szCs w:val="20"/>
              </w:rPr>
              <w:t>Machine Operator A</w:t>
            </w:r>
          </w:p>
          <w:p w14:paraId="192F0902" w14:textId="77777777" w:rsidR="00107E22" w:rsidRPr="00823500" w:rsidRDefault="00107E22" w:rsidP="00107E22">
            <w:pPr>
              <w:pStyle w:val="ListParagraph"/>
              <w:numPr>
                <w:ilvl w:val="0"/>
                <w:numId w:val="20"/>
              </w:numPr>
              <w:rPr>
                <w:sz w:val="20"/>
                <w:szCs w:val="20"/>
              </w:rPr>
            </w:pPr>
            <w:r w:rsidRPr="00823500">
              <w:rPr>
                <w:sz w:val="20"/>
                <w:szCs w:val="20"/>
              </w:rPr>
              <w:lastRenderedPageBreak/>
              <w:t>Extrusion Process Equipment Engineer</w:t>
            </w:r>
          </w:p>
          <w:p w14:paraId="3C795AA2" w14:textId="77777777" w:rsidR="00107E22" w:rsidRPr="00823500" w:rsidRDefault="00107E22" w:rsidP="00107E22">
            <w:pPr>
              <w:pStyle w:val="ListParagraph"/>
              <w:numPr>
                <w:ilvl w:val="0"/>
                <w:numId w:val="20"/>
              </w:numPr>
              <w:rPr>
                <w:sz w:val="20"/>
                <w:szCs w:val="20"/>
              </w:rPr>
            </w:pPr>
            <w:r w:rsidRPr="00823500">
              <w:rPr>
                <w:sz w:val="20"/>
                <w:szCs w:val="20"/>
              </w:rPr>
              <w:t>Corporate Industrial Engineering Manager</w:t>
            </w:r>
          </w:p>
          <w:p w14:paraId="1696C894" w14:textId="77777777" w:rsidR="00107E22" w:rsidRDefault="00107E22" w:rsidP="00107E22">
            <w:pPr>
              <w:pStyle w:val="ListParagraph"/>
              <w:numPr>
                <w:ilvl w:val="0"/>
                <w:numId w:val="20"/>
              </w:numPr>
            </w:pPr>
            <w:r w:rsidRPr="00823500">
              <w:rPr>
                <w:sz w:val="20"/>
                <w:szCs w:val="20"/>
              </w:rPr>
              <w:t>Capacity Planner</w:t>
            </w:r>
          </w:p>
        </w:tc>
      </w:tr>
      <w:tr w:rsidR="00107E22" w14:paraId="0FF23BED" w14:textId="77777777" w:rsidTr="00636C22">
        <w:tc>
          <w:tcPr>
            <w:tcW w:w="3192" w:type="dxa"/>
          </w:tcPr>
          <w:p w14:paraId="6BB9CF9B" w14:textId="77777777" w:rsidR="00107E22" w:rsidRDefault="00107E22" w:rsidP="00636C22">
            <w:r>
              <w:lastRenderedPageBreak/>
              <w:t>Purchasing</w:t>
            </w:r>
          </w:p>
        </w:tc>
        <w:tc>
          <w:tcPr>
            <w:tcW w:w="3192" w:type="dxa"/>
          </w:tcPr>
          <w:p w14:paraId="525E55AF" w14:textId="77777777" w:rsidR="00107E22" w:rsidRPr="00233E08" w:rsidRDefault="00107E22" w:rsidP="00636C22">
            <w:pPr>
              <w:rPr>
                <w:sz w:val="20"/>
                <w:szCs w:val="20"/>
              </w:rPr>
            </w:pPr>
            <w:r w:rsidRPr="00233E08">
              <w:rPr>
                <w:sz w:val="20"/>
                <w:szCs w:val="20"/>
              </w:rPr>
              <w:t>The activity of acquiring goods or services to accomplish the goals of an organization.</w:t>
            </w:r>
          </w:p>
        </w:tc>
        <w:tc>
          <w:tcPr>
            <w:tcW w:w="3192" w:type="dxa"/>
          </w:tcPr>
          <w:p w14:paraId="0809F577" w14:textId="77777777" w:rsidR="00107E22" w:rsidRPr="00647646" w:rsidRDefault="00107E22" w:rsidP="00107E22">
            <w:pPr>
              <w:pStyle w:val="ListParagraph"/>
              <w:numPr>
                <w:ilvl w:val="0"/>
                <w:numId w:val="21"/>
              </w:numPr>
              <w:rPr>
                <w:sz w:val="20"/>
                <w:szCs w:val="20"/>
              </w:rPr>
            </w:pPr>
            <w:r w:rsidRPr="00647646">
              <w:rPr>
                <w:sz w:val="20"/>
                <w:szCs w:val="20"/>
              </w:rPr>
              <w:t>Sourcing Analyst</w:t>
            </w:r>
          </w:p>
          <w:p w14:paraId="011A9660" w14:textId="77777777" w:rsidR="00107E22" w:rsidRPr="00647646" w:rsidRDefault="00107E22" w:rsidP="00107E22">
            <w:pPr>
              <w:pStyle w:val="ListParagraph"/>
              <w:numPr>
                <w:ilvl w:val="0"/>
                <w:numId w:val="21"/>
              </w:numPr>
              <w:rPr>
                <w:sz w:val="20"/>
                <w:szCs w:val="20"/>
              </w:rPr>
            </w:pPr>
            <w:r w:rsidRPr="00647646">
              <w:rPr>
                <w:sz w:val="20"/>
                <w:szCs w:val="20"/>
              </w:rPr>
              <w:t>Senior Sustainable Sourcing Manager</w:t>
            </w:r>
          </w:p>
          <w:p w14:paraId="74078091" w14:textId="77777777" w:rsidR="00107E22" w:rsidRPr="00647646" w:rsidRDefault="00107E22" w:rsidP="00107E22">
            <w:pPr>
              <w:pStyle w:val="ListParagraph"/>
              <w:numPr>
                <w:ilvl w:val="0"/>
                <w:numId w:val="21"/>
              </w:numPr>
              <w:rPr>
                <w:sz w:val="20"/>
                <w:szCs w:val="20"/>
              </w:rPr>
            </w:pPr>
            <w:r w:rsidRPr="00647646">
              <w:rPr>
                <w:sz w:val="20"/>
                <w:szCs w:val="20"/>
              </w:rPr>
              <w:t>Global Procurement Category Manager</w:t>
            </w:r>
          </w:p>
          <w:p w14:paraId="5EDC3482" w14:textId="77777777" w:rsidR="00107E22" w:rsidRPr="00647646" w:rsidRDefault="00107E22" w:rsidP="00107E22">
            <w:pPr>
              <w:pStyle w:val="ListParagraph"/>
              <w:numPr>
                <w:ilvl w:val="0"/>
                <w:numId w:val="21"/>
              </w:numPr>
              <w:rPr>
                <w:sz w:val="20"/>
                <w:szCs w:val="20"/>
              </w:rPr>
            </w:pPr>
            <w:r w:rsidRPr="00647646">
              <w:rPr>
                <w:sz w:val="20"/>
                <w:szCs w:val="20"/>
              </w:rPr>
              <w:t xml:space="preserve">Commodity Manager </w:t>
            </w:r>
          </w:p>
          <w:p w14:paraId="40D751F1" w14:textId="77777777" w:rsidR="00107E22" w:rsidRPr="00647646" w:rsidRDefault="00107E22" w:rsidP="00107E22">
            <w:pPr>
              <w:pStyle w:val="ListParagraph"/>
              <w:numPr>
                <w:ilvl w:val="0"/>
                <w:numId w:val="21"/>
              </w:numPr>
              <w:rPr>
                <w:sz w:val="20"/>
                <w:szCs w:val="20"/>
              </w:rPr>
            </w:pPr>
            <w:r w:rsidRPr="00647646">
              <w:rPr>
                <w:sz w:val="20"/>
                <w:szCs w:val="20"/>
              </w:rPr>
              <w:t>Category Manager Group Procurement</w:t>
            </w:r>
          </w:p>
          <w:p w14:paraId="1F6F67EA" w14:textId="77777777" w:rsidR="00107E22" w:rsidRDefault="00107E22" w:rsidP="00107E22">
            <w:pPr>
              <w:pStyle w:val="ListParagraph"/>
              <w:numPr>
                <w:ilvl w:val="0"/>
                <w:numId w:val="21"/>
              </w:numPr>
            </w:pPr>
            <w:r w:rsidRPr="00647646">
              <w:rPr>
                <w:sz w:val="20"/>
                <w:szCs w:val="20"/>
              </w:rPr>
              <w:t>Associate Vendor Performance Manager</w:t>
            </w:r>
          </w:p>
        </w:tc>
      </w:tr>
      <w:tr w:rsidR="00107E22" w14:paraId="0C20D1FE" w14:textId="77777777" w:rsidTr="00636C22">
        <w:tc>
          <w:tcPr>
            <w:tcW w:w="3192" w:type="dxa"/>
          </w:tcPr>
          <w:p w14:paraId="5AF1A440" w14:textId="77777777" w:rsidR="00107E22" w:rsidRDefault="00107E22" w:rsidP="00636C22">
            <w:r>
              <w:t>Transportation</w:t>
            </w:r>
          </w:p>
        </w:tc>
        <w:tc>
          <w:tcPr>
            <w:tcW w:w="3192" w:type="dxa"/>
          </w:tcPr>
          <w:p w14:paraId="03370B16" w14:textId="77777777" w:rsidR="00107E22" w:rsidRPr="00233E08" w:rsidRDefault="00107E22" w:rsidP="00636C22">
            <w:pPr>
              <w:rPr>
                <w:sz w:val="20"/>
                <w:szCs w:val="20"/>
              </w:rPr>
            </w:pPr>
            <w:r w:rsidRPr="00233E08">
              <w:rPr>
                <w:sz w:val="20"/>
                <w:szCs w:val="20"/>
              </w:rPr>
              <w:t xml:space="preserve">The movement of people, animals and goods from one location to another. Modes of transport include air, rail, road, water, cable, pipeline and space. The field can be divided into infrastructure, vehicles and operations. </w:t>
            </w:r>
          </w:p>
        </w:tc>
        <w:tc>
          <w:tcPr>
            <w:tcW w:w="3192" w:type="dxa"/>
          </w:tcPr>
          <w:p w14:paraId="71B10AAE" w14:textId="77777777" w:rsidR="00107E22" w:rsidRPr="00647646" w:rsidRDefault="00107E22" w:rsidP="00107E22">
            <w:pPr>
              <w:pStyle w:val="ListParagraph"/>
              <w:numPr>
                <w:ilvl w:val="0"/>
                <w:numId w:val="22"/>
              </w:numPr>
              <w:rPr>
                <w:sz w:val="20"/>
                <w:szCs w:val="20"/>
              </w:rPr>
            </w:pPr>
            <w:r w:rsidRPr="00647646">
              <w:rPr>
                <w:sz w:val="20"/>
                <w:szCs w:val="20"/>
              </w:rPr>
              <w:t>Transportation Coordinator</w:t>
            </w:r>
          </w:p>
          <w:p w14:paraId="2FF39E30" w14:textId="77777777" w:rsidR="00107E22" w:rsidRPr="00647646" w:rsidRDefault="00107E22" w:rsidP="00107E22">
            <w:pPr>
              <w:pStyle w:val="ListParagraph"/>
              <w:numPr>
                <w:ilvl w:val="0"/>
                <w:numId w:val="22"/>
              </w:numPr>
              <w:rPr>
                <w:sz w:val="20"/>
                <w:szCs w:val="20"/>
              </w:rPr>
            </w:pPr>
            <w:r w:rsidRPr="00647646">
              <w:rPr>
                <w:sz w:val="20"/>
                <w:szCs w:val="20"/>
              </w:rPr>
              <w:t>Sr. Transportation Analyst</w:t>
            </w:r>
          </w:p>
          <w:p w14:paraId="30087446" w14:textId="77777777" w:rsidR="00107E22" w:rsidRPr="00647646" w:rsidRDefault="00107E22" w:rsidP="00107E22">
            <w:pPr>
              <w:pStyle w:val="ListParagraph"/>
              <w:numPr>
                <w:ilvl w:val="0"/>
                <w:numId w:val="22"/>
              </w:numPr>
              <w:rPr>
                <w:sz w:val="20"/>
                <w:szCs w:val="20"/>
              </w:rPr>
            </w:pPr>
            <w:r w:rsidRPr="00647646">
              <w:rPr>
                <w:sz w:val="20"/>
                <w:szCs w:val="20"/>
              </w:rPr>
              <w:t>Routing Manager</w:t>
            </w:r>
          </w:p>
          <w:p w14:paraId="4F617D4B" w14:textId="77777777" w:rsidR="00107E22" w:rsidRPr="00647646" w:rsidRDefault="00107E22" w:rsidP="00107E22">
            <w:pPr>
              <w:pStyle w:val="ListParagraph"/>
              <w:numPr>
                <w:ilvl w:val="0"/>
                <w:numId w:val="22"/>
              </w:numPr>
              <w:rPr>
                <w:sz w:val="20"/>
                <w:szCs w:val="20"/>
              </w:rPr>
            </w:pPr>
            <w:r w:rsidRPr="00647646">
              <w:rPr>
                <w:sz w:val="20"/>
                <w:szCs w:val="20"/>
              </w:rPr>
              <w:t>Logistics Broker</w:t>
            </w:r>
          </w:p>
          <w:p w14:paraId="6A10743F" w14:textId="77777777" w:rsidR="00107E22" w:rsidRPr="00647646" w:rsidRDefault="00107E22" w:rsidP="00107E22">
            <w:pPr>
              <w:pStyle w:val="ListParagraph"/>
              <w:numPr>
                <w:ilvl w:val="0"/>
                <w:numId w:val="22"/>
              </w:numPr>
              <w:rPr>
                <w:sz w:val="20"/>
                <w:szCs w:val="20"/>
              </w:rPr>
            </w:pPr>
            <w:r w:rsidRPr="00647646">
              <w:rPr>
                <w:sz w:val="20"/>
                <w:szCs w:val="20"/>
              </w:rPr>
              <w:t>Logistics Analyst 2</w:t>
            </w:r>
          </w:p>
          <w:p w14:paraId="1448721A" w14:textId="77777777" w:rsidR="00107E22" w:rsidRPr="00647646" w:rsidRDefault="00107E22" w:rsidP="00107E22">
            <w:pPr>
              <w:pStyle w:val="ListParagraph"/>
              <w:numPr>
                <w:ilvl w:val="0"/>
                <w:numId w:val="22"/>
              </w:numPr>
              <w:rPr>
                <w:sz w:val="20"/>
                <w:szCs w:val="20"/>
              </w:rPr>
            </w:pPr>
            <w:r w:rsidRPr="00647646">
              <w:rPr>
                <w:sz w:val="20"/>
                <w:szCs w:val="20"/>
              </w:rPr>
              <w:t>Logistics Analyst</w:t>
            </w:r>
          </w:p>
          <w:p w14:paraId="3A4E016C" w14:textId="77777777" w:rsidR="00107E22" w:rsidRPr="00647646" w:rsidRDefault="00107E22" w:rsidP="00107E22">
            <w:pPr>
              <w:pStyle w:val="ListParagraph"/>
              <w:numPr>
                <w:ilvl w:val="0"/>
                <w:numId w:val="22"/>
              </w:numPr>
              <w:rPr>
                <w:sz w:val="20"/>
                <w:szCs w:val="20"/>
              </w:rPr>
            </w:pPr>
            <w:r w:rsidRPr="00647646">
              <w:rPr>
                <w:sz w:val="20"/>
                <w:szCs w:val="20"/>
              </w:rPr>
              <w:t>Load Planner</w:t>
            </w:r>
          </w:p>
          <w:p w14:paraId="5D996BFE" w14:textId="77777777" w:rsidR="00107E22" w:rsidRPr="00647646" w:rsidRDefault="00107E22" w:rsidP="00107E22">
            <w:pPr>
              <w:pStyle w:val="ListParagraph"/>
              <w:numPr>
                <w:ilvl w:val="0"/>
                <w:numId w:val="22"/>
              </w:numPr>
              <w:rPr>
                <w:sz w:val="20"/>
                <w:szCs w:val="20"/>
              </w:rPr>
            </w:pPr>
            <w:r w:rsidRPr="00647646">
              <w:rPr>
                <w:sz w:val="20"/>
                <w:szCs w:val="20"/>
              </w:rPr>
              <w:t>International Supply Chain Specialist</w:t>
            </w:r>
          </w:p>
          <w:p w14:paraId="61D0CE5B" w14:textId="77777777" w:rsidR="00107E22" w:rsidRPr="00647646" w:rsidRDefault="00107E22" w:rsidP="00107E22">
            <w:pPr>
              <w:pStyle w:val="ListParagraph"/>
              <w:numPr>
                <w:ilvl w:val="0"/>
                <w:numId w:val="22"/>
              </w:numPr>
              <w:rPr>
                <w:sz w:val="20"/>
                <w:szCs w:val="20"/>
              </w:rPr>
            </w:pPr>
            <w:r w:rsidRPr="00647646">
              <w:rPr>
                <w:sz w:val="20"/>
                <w:szCs w:val="20"/>
              </w:rPr>
              <w:t>Intermodal Coordinator</w:t>
            </w:r>
          </w:p>
          <w:p w14:paraId="22896628" w14:textId="77777777" w:rsidR="00107E22" w:rsidRDefault="00107E22" w:rsidP="00107E22">
            <w:pPr>
              <w:pStyle w:val="ListParagraph"/>
              <w:numPr>
                <w:ilvl w:val="0"/>
                <w:numId w:val="22"/>
              </w:numPr>
            </w:pPr>
            <w:r w:rsidRPr="00647646">
              <w:rPr>
                <w:sz w:val="20"/>
                <w:szCs w:val="20"/>
              </w:rPr>
              <w:t>Freight Audit and Payment Supervisor</w:t>
            </w:r>
          </w:p>
        </w:tc>
      </w:tr>
      <w:tr w:rsidR="00107E22" w14:paraId="1BA76322" w14:textId="77777777" w:rsidTr="00636C22">
        <w:tc>
          <w:tcPr>
            <w:tcW w:w="3192" w:type="dxa"/>
          </w:tcPr>
          <w:p w14:paraId="6224BF5C" w14:textId="77777777" w:rsidR="00107E22" w:rsidRDefault="00107E22" w:rsidP="00636C22">
            <w:r>
              <w:t>Warehousing</w:t>
            </w:r>
          </w:p>
        </w:tc>
        <w:tc>
          <w:tcPr>
            <w:tcW w:w="3192" w:type="dxa"/>
          </w:tcPr>
          <w:p w14:paraId="36CE0E34" w14:textId="77777777" w:rsidR="00107E22" w:rsidRPr="00233E08" w:rsidRDefault="00107E22" w:rsidP="00636C22">
            <w:pPr>
              <w:rPr>
                <w:sz w:val="20"/>
                <w:szCs w:val="20"/>
              </w:rPr>
            </w:pPr>
            <w:r w:rsidRPr="00233E08">
              <w:rPr>
                <w:sz w:val="20"/>
                <w:szCs w:val="20"/>
              </w:rPr>
              <w:t>Performance of administrative and physical functions associated with storage of goods and materials. These functions include receipt, identification, inspection, verification, putting away, retrieval for issue, etc.</w:t>
            </w:r>
          </w:p>
        </w:tc>
        <w:tc>
          <w:tcPr>
            <w:tcW w:w="3192" w:type="dxa"/>
          </w:tcPr>
          <w:p w14:paraId="1A03BC4E" w14:textId="77777777" w:rsidR="00107E22" w:rsidRPr="00647646" w:rsidRDefault="00107E22" w:rsidP="00107E22">
            <w:pPr>
              <w:pStyle w:val="ListParagraph"/>
              <w:numPr>
                <w:ilvl w:val="0"/>
                <w:numId w:val="23"/>
              </w:numPr>
              <w:rPr>
                <w:sz w:val="20"/>
                <w:szCs w:val="20"/>
              </w:rPr>
            </w:pPr>
            <w:r w:rsidRPr="00647646">
              <w:rPr>
                <w:sz w:val="20"/>
                <w:szCs w:val="20"/>
              </w:rPr>
              <w:t>Warehouse Productivity Manager</w:t>
            </w:r>
          </w:p>
          <w:p w14:paraId="1C5BC6E4" w14:textId="77777777" w:rsidR="00107E22" w:rsidRPr="00647646" w:rsidRDefault="00107E22" w:rsidP="00107E22">
            <w:pPr>
              <w:pStyle w:val="ListParagraph"/>
              <w:numPr>
                <w:ilvl w:val="0"/>
                <w:numId w:val="23"/>
              </w:numPr>
              <w:rPr>
                <w:sz w:val="20"/>
                <w:szCs w:val="20"/>
              </w:rPr>
            </w:pPr>
            <w:r w:rsidRPr="00647646">
              <w:rPr>
                <w:sz w:val="20"/>
                <w:szCs w:val="20"/>
              </w:rPr>
              <w:t>Supply Chain Manager Warehouse Operations</w:t>
            </w:r>
          </w:p>
          <w:p w14:paraId="07E9E868" w14:textId="77777777" w:rsidR="00107E22" w:rsidRPr="00647646" w:rsidRDefault="00107E22" w:rsidP="00107E22">
            <w:pPr>
              <w:pStyle w:val="ListParagraph"/>
              <w:numPr>
                <w:ilvl w:val="0"/>
                <w:numId w:val="23"/>
              </w:numPr>
              <w:rPr>
                <w:sz w:val="20"/>
                <w:szCs w:val="20"/>
              </w:rPr>
            </w:pPr>
            <w:r w:rsidRPr="00647646">
              <w:rPr>
                <w:sz w:val="20"/>
                <w:szCs w:val="20"/>
              </w:rPr>
              <w:t>Regional Logistics Director</w:t>
            </w:r>
          </w:p>
          <w:p w14:paraId="33858D83" w14:textId="77777777" w:rsidR="00107E22" w:rsidRPr="00647646" w:rsidRDefault="00107E22" w:rsidP="00107E22">
            <w:pPr>
              <w:pStyle w:val="ListParagraph"/>
              <w:numPr>
                <w:ilvl w:val="0"/>
                <w:numId w:val="23"/>
              </w:numPr>
              <w:rPr>
                <w:sz w:val="20"/>
                <w:szCs w:val="20"/>
              </w:rPr>
            </w:pPr>
            <w:r w:rsidRPr="00647646">
              <w:rPr>
                <w:sz w:val="20"/>
                <w:szCs w:val="20"/>
              </w:rPr>
              <w:t xml:space="preserve">Logistics Manager </w:t>
            </w:r>
          </w:p>
          <w:p w14:paraId="2592A91E" w14:textId="77777777" w:rsidR="00107E22" w:rsidRPr="00647646" w:rsidRDefault="00107E22" w:rsidP="00107E22">
            <w:pPr>
              <w:pStyle w:val="ListParagraph"/>
              <w:numPr>
                <w:ilvl w:val="0"/>
                <w:numId w:val="23"/>
              </w:numPr>
              <w:rPr>
                <w:sz w:val="20"/>
                <w:szCs w:val="20"/>
              </w:rPr>
            </w:pPr>
            <w:r w:rsidRPr="00647646">
              <w:rPr>
                <w:sz w:val="20"/>
                <w:szCs w:val="20"/>
              </w:rPr>
              <w:t>Inventory Control</w:t>
            </w:r>
          </w:p>
          <w:p w14:paraId="066EA52A" w14:textId="77777777" w:rsidR="00107E22" w:rsidRPr="00647646" w:rsidRDefault="00107E22" w:rsidP="00107E22">
            <w:pPr>
              <w:pStyle w:val="ListParagraph"/>
              <w:numPr>
                <w:ilvl w:val="0"/>
                <w:numId w:val="23"/>
              </w:numPr>
              <w:rPr>
                <w:sz w:val="20"/>
                <w:szCs w:val="20"/>
              </w:rPr>
            </w:pPr>
            <w:r w:rsidRPr="00647646">
              <w:rPr>
                <w:sz w:val="20"/>
                <w:szCs w:val="20"/>
              </w:rPr>
              <w:t>Industrial Engineer</w:t>
            </w:r>
          </w:p>
          <w:p w14:paraId="5DC2F7C0" w14:textId="77777777" w:rsidR="00107E22" w:rsidRDefault="00107E22" w:rsidP="00107E22">
            <w:pPr>
              <w:pStyle w:val="ListParagraph"/>
              <w:numPr>
                <w:ilvl w:val="0"/>
                <w:numId w:val="23"/>
              </w:numPr>
            </w:pPr>
            <w:r w:rsidRPr="00647646">
              <w:rPr>
                <w:sz w:val="20"/>
                <w:szCs w:val="20"/>
              </w:rPr>
              <w:t>Forklift Driver</w:t>
            </w:r>
          </w:p>
        </w:tc>
      </w:tr>
    </w:tbl>
    <w:p w14:paraId="5B6E83A3" w14:textId="316E7CE7" w:rsidR="00107E22" w:rsidRDefault="00107E22" w:rsidP="0038644E">
      <w:pPr>
        <w:spacing w:after="0" w:line="240" w:lineRule="auto"/>
      </w:pPr>
    </w:p>
    <w:p w14:paraId="67C5DB8B" w14:textId="77777777" w:rsidR="0027045E" w:rsidRDefault="0027045E" w:rsidP="0027045E">
      <w:pPr>
        <w:rPr>
          <w:i/>
        </w:rPr>
      </w:pPr>
      <w:r>
        <w:rPr>
          <w:i/>
        </w:rPr>
        <w:t xml:space="preserve">Source: </w:t>
      </w:r>
      <w:r w:rsidRPr="00233E08">
        <w:rPr>
          <w:i/>
        </w:rPr>
        <w:t>https://www.supplychain4me.com/7-areas-of-supply-chain</w:t>
      </w:r>
    </w:p>
    <w:p w14:paraId="76BA651C" w14:textId="14DD5C82" w:rsidR="00C52487" w:rsidRDefault="00C52487">
      <w:r>
        <w:br w:type="page"/>
      </w:r>
    </w:p>
    <w:p w14:paraId="0B32A8A4" w14:textId="5273B7AA" w:rsidR="0027045E" w:rsidRPr="0038644E" w:rsidRDefault="00C52487" w:rsidP="0038644E">
      <w:pPr>
        <w:spacing w:after="0" w:line="240" w:lineRule="auto"/>
      </w:pPr>
      <w:r>
        <w:object w:dxaOrig="13552" w:dyaOrig="13820" w14:anchorId="1B839D36">
          <v:shape id="_x0000_i1048" type="#_x0000_t75" style="width:564.75pt;height:575.25pt" o:ole="">
            <v:imagedata r:id="rId10" o:title=""/>
          </v:shape>
          <o:OLEObject Type="Embed" ProgID="Excel.Sheet.12" ShapeID="_x0000_i1048" DrawAspect="Content" ObjectID="_1696043573" r:id="rId11"/>
        </w:object>
      </w:r>
    </w:p>
    <w:sectPr w:rsidR="0027045E" w:rsidRPr="0038644E" w:rsidSect="00A535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237D" w14:textId="77777777" w:rsidR="00C647EB" w:rsidRDefault="00C647EB" w:rsidP="00F06A9F">
      <w:pPr>
        <w:spacing w:after="0" w:line="240" w:lineRule="auto"/>
      </w:pPr>
      <w:r>
        <w:separator/>
      </w:r>
    </w:p>
  </w:endnote>
  <w:endnote w:type="continuationSeparator" w:id="0">
    <w:p w14:paraId="0080126F" w14:textId="77777777" w:rsidR="00C647EB" w:rsidRDefault="00C647EB" w:rsidP="00F0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D6759" w14:paraId="7D799F31" w14:textId="77777777">
      <w:trPr>
        <w:trHeight w:hRule="exact" w:val="115"/>
        <w:jc w:val="center"/>
      </w:trPr>
      <w:tc>
        <w:tcPr>
          <w:tcW w:w="4686" w:type="dxa"/>
          <w:shd w:val="clear" w:color="auto" w:fill="4F81BD" w:themeFill="accent1"/>
          <w:tcMar>
            <w:top w:w="0" w:type="dxa"/>
            <w:bottom w:w="0" w:type="dxa"/>
          </w:tcMar>
        </w:tcPr>
        <w:p w14:paraId="5B590836" w14:textId="77777777" w:rsidR="004D6759" w:rsidRDefault="004D6759">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19CF542" w14:textId="77777777" w:rsidR="004D6759" w:rsidRDefault="004D6759">
          <w:pPr>
            <w:pStyle w:val="Header"/>
            <w:tabs>
              <w:tab w:val="clear" w:pos="4680"/>
              <w:tab w:val="clear" w:pos="9360"/>
            </w:tabs>
            <w:jc w:val="right"/>
            <w:rPr>
              <w:caps/>
              <w:sz w:val="18"/>
            </w:rPr>
          </w:pPr>
        </w:p>
      </w:tc>
    </w:tr>
    <w:tr w:rsidR="004D6759" w14:paraId="0AD2B434" w14:textId="77777777">
      <w:trPr>
        <w:jc w:val="center"/>
      </w:trPr>
      <w:sdt>
        <w:sdtPr>
          <w:rPr>
            <w:caps/>
            <w:color w:val="808080" w:themeColor="background1" w:themeShade="80"/>
            <w:sz w:val="18"/>
            <w:szCs w:val="18"/>
          </w:rPr>
          <w:alias w:val="Author"/>
          <w:tag w:val=""/>
          <w:id w:val="1534151868"/>
          <w:placeholder>
            <w:docPart w:val="F6870970890E4765A0C8C5295DC4612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DDD202D" w14:textId="34BD45C3" w:rsidR="004D6759" w:rsidRDefault="004D675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Career Exploration unit</w:t>
              </w:r>
            </w:p>
          </w:tc>
        </w:sdtContent>
      </w:sdt>
      <w:tc>
        <w:tcPr>
          <w:tcW w:w="4674" w:type="dxa"/>
          <w:shd w:val="clear" w:color="auto" w:fill="auto"/>
          <w:vAlign w:val="center"/>
        </w:tcPr>
        <w:p w14:paraId="672829A6" w14:textId="64D41F40" w:rsidR="004D6759" w:rsidRDefault="004D675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38DA47" w14:textId="7F4A8A41" w:rsidR="00FE7920" w:rsidRDefault="00FE7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82E9" w14:textId="77777777" w:rsidR="00C647EB" w:rsidRDefault="00C647EB" w:rsidP="00F06A9F">
      <w:pPr>
        <w:spacing w:after="0" w:line="240" w:lineRule="auto"/>
      </w:pPr>
      <w:r>
        <w:separator/>
      </w:r>
    </w:p>
  </w:footnote>
  <w:footnote w:type="continuationSeparator" w:id="0">
    <w:p w14:paraId="7628B5F8" w14:textId="77777777" w:rsidR="00C647EB" w:rsidRDefault="00C647EB" w:rsidP="00F0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pt;height:9pt" o:bullet="t">
        <v:imagedata r:id="rId1" o:title="BD14582_"/>
      </v:shape>
    </w:pict>
  </w:numPicBullet>
  <w:numPicBullet w:numPicBulletId="1">
    <w:pict>
      <v:shape id="_x0000_i1065" type="#_x0000_t75" style="width:9pt;height:9pt" o:bullet="t">
        <v:imagedata r:id="rId2" o:title="BD14871_"/>
      </v:shape>
    </w:pict>
  </w:numPicBullet>
  <w:abstractNum w:abstractNumId="0" w15:restartNumberingAfterBreak="0">
    <w:nsid w:val="020A6EEE"/>
    <w:multiLevelType w:val="hybridMultilevel"/>
    <w:tmpl w:val="C71E5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E43E4"/>
    <w:multiLevelType w:val="hybridMultilevel"/>
    <w:tmpl w:val="833C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C5DBB"/>
    <w:multiLevelType w:val="hybridMultilevel"/>
    <w:tmpl w:val="9B84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4CFD"/>
    <w:multiLevelType w:val="hybridMultilevel"/>
    <w:tmpl w:val="85EE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6872"/>
    <w:multiLevelType w:val="hybridMultilevel"/>
    <w:tmpl w:val="68DC2806"/>
    <w:lvl w:ilvl="0" w:tplc="4FA856A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D7A8F"/>
    <w:multiLevelType w:val="hybridMultilevel"/>
    <w:tmpl w:val="4B149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00E8E"/>
    <w:multiLevelType w:val="hybridMultilevel"/>
    <w:tmpl w:val="27D2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211A6"/>
    <w:multiLevelType w:val="hybridMultilevel"/>
    <w:tmpl w:val="54A22E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7C86"/>
    <w:multiLevelType w:val="hybridMultilevel"/>
    <w:tmpl w:val="053294B6"/>
    <w:lvl w:ilvl="0" w:tplc="4FA856A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F12CF5"/>
    <w:multiLevelType w:val="hybridMultilevel"/>
    <w:tmpl w:val="CCEE5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0D586E"/>
    <w:multiLevelType w:val="hybridMultilevel"/>
    <w:tmpl w:val="71CC3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E0374"/>
    <w:multiLevelType w:val="hybridMultilevel"/>
    <w:tmpl w:val="2C38D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3264E"/>
    <w:multiLevelType w:val="hybridMultilevel"/>
    <w:tmpl w:val="695E9562"/>
    <w:lvl w:ilvl="0" w:tplc="C35C34A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5C61DE"/>
    <w:multiLevelType w:val="hybridMultilevel"/>
    <w:tmpl w:val="BDC24218"/>
    <w:lvl w:ilvl="0" w:tplc="4FA856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35D47"/>
    <w:multiLevelType w:val="hybridMultilevel"/>
    <w:tmpl w:val="916C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24BB"/>
    <w:multiLevelType w:val="hybridMultilevel"/>
    <w:tmpl w:val="99945BA2"/>
    <w:lvl w:ilvl="0" w:tplc="C35C34A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D3570"/>
    <w:multiLevelType w:val="hybridMultilevel"/>
    <w:tmpl w:val="8886F7EA"/>
    <w:lvl w:ilvl="0" w:tplc="4FA856A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B42897"/>
    <w:multiLevelType w:val="hybridMultilevel"/>
    <w:tmpl w:val="D854A502"/>
    <w:lvl w:ilvl="0" w:tplc="789ED108">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B31CF8"/>
    <w:multiLevelType w:val="hybridMultilevel"/>
    <w:tmpl w:val="245E7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6061D"/>
    <w:multiLevelType w:val="hybridMultilevel"/>
    <w:tmpl w:val="6CDA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8"/>
  </w:num>
  <w:num w:numId="4">
    <w:abstractNumId w:val="17"/>
  </w:num>
  <w:num w:numId="5">
    <w:abstractNumId w:val="7"/>
  </w:num>
  <w:num w:numId="6">
    <w:abstractNumId w:val="19"/>
  </w:num>
  <w:num w:numId="7">
    <w:abstractNumId w:val="14"/>
  </w:num>
  <w:num w:numId="8">
    <w:abstractNumId w:val="2"/>
  </w:num>
  <w:num w:numId="9">
    <w:abstractNumId w:val="0"/>
  </w:num>
  <w:num w:numId="10">
    <w:abstractNumId w:val="12"/>
  </w:num>
  <w:num w:numId="11">
    <w:abstractNumId w:val="16"/>
  </w:num>
  <w:num w:numId="12">
    <w:abstractNumId w:val="20"/>
  </w:num>
  <w:num w:numId="13">
    <w:abstractNumId w:val="4"/>
  </w:num>
  <w:num w:numId="14">
    <w:abstractNumId w:val="3"/>
  </w:num>
  <w:num w:numId="15">
    <w:abstractNumId w:val="13"/>
  </w:num>
  <w:num w:numId="16">
    <w:abstractNumId w:val="15"/>
  </w:num>
  <w:num w:numId="17">
    <w:abstractNumId w:val="9"/>
  </w:num>
  <w:num w:numId="18">
    <w:abstractNumId w:val="10"/>
  </w:num>
  <w:num w:numId="19">
    <w:abstractNumId w:val="21"/>
  </w:num>
  <w:num w:numId="20">
    <w:abstractNumId w:val="6"/>
  </w:num>
  <w:num w:numId="21">
    <w:abstractNumId w:val="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A"/>
    <w:rsid w:val="00007695"/>
    <w:rsid w:val="00014449"/>
    <w:rsid w:val="00023EC9"/>
    <w:rsid w:val="00027A02"/>
    <w:rsid w:val="00055B9A"/>
    <w:rsid w:val="00077DC1"/>
    <w:rsid w:val="00092DC4"/>
    <w:rsid w:val="00096840"/>
    <w:rsid w:val="000A06E6"/>
    <w:rsid w:val="000C167B"/>
    <w:rsid w:val="000F5DDE"/>
    <w:rsid w:val="001008DF"/>
    <w:rsid w:val="001047BD"/>
    <w:rsid w:val="00107590"/>
    <w:rsid w:val="00107E22"/>
    <w:rsid w:val="00121A3D"/>
    <w:rsid w:val="00160227"/>
    <w:rsid w:val="00165B51"/>
    <w:rsid w:val="001758F5"/>
    <w:rsid w:val="00185B63"/>
    <w:rsid w:val="00193BD3"/>
    <w:rsid w:val="001A25F6"/>
    <w:rsid w:val="001A44D1"/>
    <w:rsid w:val="001A53A0"/>
    <w:rsid w:val="001C1DF5"/>
    <w:rsid w:val="001D32B4"/>
    <w:rsid w:val="00205C90"/>
    <w:rsid w:val="00215448"/>
    <w:rsid w:val="002519EB"/>
    <w:rsid w:val="0027045E"/>
    <w:rsid w:val="002A43BB"/>
    <w:rsid w:val="002A5E6A"/>
    <w:rsid w:val="002A728E"/>
    <w:rsid w:val="002C3AE3"/>
    <w:rsid w:val="002E278B"/>
    <w:rsid w:val="002E56E5"/>
    <w:rsid w:val="002F112F"/>
    <w:rsid w:val="0030315C"/>
    <w:rsid w:val="00315917"/>
    <w:rsid w:val="003317E5"/>
    <w:rsid w:val="00363D74"/>
    <w:rsid w:val="00363EB4"/>
    <w:rsid w:val="0038644E"/>
    <w:rsid w:val="003878B1"/>
    <w:rsid w:val="00395C09"/>
    <w:rsid w:val="0040064E"/>
    <w:rsid w:val="004033FA"/>
    <w:rsid w:val="00405D8C"/>
    <w:rsid w:val="00407988"/>
    <w:rsid w:val="0041640F"/>
    <w:rsid w:val="00435057"/>
    <w:rsid w:val="00443521"/>
    <w:rsid w:val="004445E0"/>
    <w:rsid w:val="00454F95"/>
    <w:rsid w:val="00477679"/>
    <w:rsid w:val="00491F56"/>
    <w:rsid w:val="004B6556"/>
    <w:rsid w:val="004D6759"/>
    <w:rsid w:val="004E3028"/>
    <w:rsid w:val="004F2F01"/>
    <w:rsid w:val="004F39A7"/>
    <w:rsid w:val="004F7513"/>
    <w:rsid w:val="005265EA"/>
    <w:rsid w:val="00533B48"/>
    <w:rsid w:val="00537870"/>
    <w:rsid w:val="005404F4"/>
    <w:rsid w:val="00560A33"/>
    <w:rsid w:val="00561F81"/>
    <w:rsid w:val="00564F36"/>
    <w:rsid w:val="0056638C"/>
    <w:rsid w:val="00567DFE"/>
    <w:rsid w:val="005872A6"/>
    <w:rsid w:val="005D16C1"/>
    <w:rsid w:val="005E76D2"/>
    <w:rsid w:val="00606B4D"/>
    <w:rsid w:val="006307A7"/>
    <w:rsid w:val="00630F98"/>
    <w:rsid w:val="006459A2"/>
    <w:rsid w:val="006824C0"/>
    <w:rsid w:val="0069057E"/>
    <w:rsid w:val="006B64C9"/>
    <w:rsid w:val="006E1F0B"/>
    <w:rsid w:val="006E23D7"/>
    <w:rsid w:val="00706BD8"/>
    <w:rsid w:val="00731B52"/>
    <w:rsid w:val="00740087"/>
    <w:rsid w:val="00753775"/>
    <w:rsid w:val="00755E81"/>
    <w:rsid w:val="00773E43"/>
    <w:rsid w:val="00774E3F"/>
    <w:rsid w:val="0078031F"/>
    <w:rsid w:val="00791894"/>
    <w:rsid w:val="00796F9E"/>
    <w:rsid w:val="007A03DC"/>
    <w:rsid w:val="007A2C37"/>
    <w:rsid w:val="007A424B"/>
    <w:rsid w:val="007A62D3"/>
    <w:rsid w:val="007B3A1F"/>
    <w:rsid w:val="007B3DEB"/>
    <w:rsid w:val="007F7C56"/>
    <w:rsid w:val="00815D0A"/>
    <w:rsid w:val="00831F7A"/>
    <w:rsid w:val="00845D5E"/>
    <w:rsid w:val="00855EA7"/>
    <w:rsid w:val="008A6B1F"/>
    <w:rsid w:val="008C04E4"/>
    <w:rsid w:val="008E26DC"/>
    <w:rsid w:val="008E2B61"/>
    <w:rsid w:val="008E6BAA"/>
    <w:rsid w:val="00902DCA"/>
    <w:rsid w:val="009202AC"/>
    <w:rsid w:val="00921220"/>
    <w:rsid w:val="00925223"/>
    <w:rsid w:val="00944044"/>
    <w:rsid w:val="00957BB1"/>
    <w:rsid w:val="00964797"/>
    <w:rsid w:val="00997EB6"/>
    <w:rsid w:val="009B1B9C"/>
    <w:rsid w:val="009B351D"/>
    <w:rsid w:val="009D3C6B"/>
    <w:rsid w:val="009D6A3E"/>
    <w:rsid w:val="009E1015"/>
    <w:rsid w:val="009F1FCA"/>
    <w:rsid w:val="00A03CDF"/>
    <w:rsid w:val="00A44D30"/>
    <w:rsid w:val="00A469DF"/>
    <w:rsid w:val="00A535A6"/>
    <w:rsid w:val="00A75867"/>
    <w:rsid w:val="00AB6624"/>
    <w:rsid w:val="00AD5C93"/>
    <w:rsid w:val="00AF6E32"/>
    <w:rsid w:val="00B366A1"/>
    <w:rsid w:val="00B4654D"/>
    <w:rsid w:val="00B47DFE"/>
    <w:rsid w:val="00BA7204"/>
    <w:rsid w:val="00BC30C0"/>
    <w:rsid w:val="00BE7BDA"/>
    <w:rsid w:val="00BF570A"/>
    <w:rsid w:val="00C104FC"/>
    <w:rsid w:val="00C12B99"/>
    <w:rsid w:val="00C22D53"/>
    <w:rsid w:val="00C242A1"/>
    <w:rsid w:val="00C30D4E"/>
    <w:rsid w:val="00C52487"/>
    <w:rsid w:val="00C531FC"/>
    <w:rsid w:val="00C647EB"/>
    <w:rsid w:val="00C67EC0"/>
    <w:rsid w:val="00C73327"/>
    <w:rsid w:val="00C73986"/>
    <w:rsid w:val="00C778D3"/>
    <w:rsid w:val="00CD0E8E"/>
    <w:rsid w:val="00CD3595"/>
    <w:rsid w:val="00CE3637"/>
    <w:rsid w:val="00CE7315"/>
    <w:rsid w:val="00CF0B7B"/>
    <w:rsid w:val="00CF4DF3"/>
    <w:rsid w:val="00D06BE4"/>
    <w:rsid w:val="00D10E81"/>
    <w:rsid w:val="00D16202"/>
    <w:rsid w:val="00D27D50"/>
    <w:rsid w:val="00D30BAA"/>
    <w:rsid w:val="00D561FB"/>
    <w:rsid w:val="00D6215B"/>
    <w:rsid w:val="00DA226D"/>
    <w:rsid w:val="00DF0920"/>
    <w:rsid w:val="00DF2F5B"/>
    <w:rsid w:val="00E0041F"/>
    <w:rsid w:val="00E007AE"/>
    <w:rsid w:val="00E34F94"/>
    <w:rsid w:val="00E66C1B"/>
    <w:rsid w:val="00E81A0B"/>
    <w:rsid w:val="00E92ED8"/>
    <w:rsid w:val="00E94FAF"/>
    <w:rsid w:val="00EA7F29"/>
    <w:rsid w:val="00EB5D43"/>
    <w:rsid w:val="00EC5D41"/>
    <w:rsid w:val="00F01516"/>
    <w:rsid w:val="00F06946"/>
    <w:rsid w:val="00F06A9F"/>
    <w:rsid w:val="00F12057"/>
    <w:rsid w:val="00F27B4C"/>
    <w:rsid w:val="00F45F4E"/>
    <w:rsid w:val="00F52212"/>
    <w:rsid w:val="00F66BEF"/>
    <w:rsid w:val="00F74388"/>
    <w:rsid w:val="00F82A9C"/>
    <w:rsid w:val="00FA6A78"/>
    <w:rsid w:val="00FB25AD"/>
    <w:rsid w:val="00FC76E8"/>
    <w:rsid w:val="00FD2F28"/>
    <w:rsid w:val="00FD5A8D"/>
    <w:rsid w:val="00FE3094"/>
    <w:rsid w:val="00FE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A418F"/>
  <w15:docId w15:val="{67F267F2-EF5C-4947-849D-9606E83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EA"/>
    <w:rPr>
      <w:rFonts w:ascii="Tahoma" w:hAnsi="Tahoma" w:cs="Tahoma"/>
      <w:sz w:val="16"/>
      <w:szCs w:val="16"/>
    </w:rPr>
  </w:style>
  <w:style w:type="paragraph" w:styleId="Header">
    <w:name w:val="header"/>
    <w:basedOn w:val="Normal"/>
    <w:link w:val="HeaderChar"/>
    <w:uiPriority w:val="99"/>
    <w:unhideWhenUsed/>
    <w:rsid w:val="00F06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9F"/>
  </w:style>
  <w:style w:type="paragraph" w:styleId="Footer">
    <w:name w:val="footer"/>
    <w:basedOn w:val="Normal"/>
    <w:link w:val="FooterChar"/>
    <w:uiPriority w:val="99"/>
    <w:unhideWhenUsed/>
    <w:rsid w:val="00F0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9F"/>
  </w:style>
  <w:style w:type="character" w:styleId="Hyperlink">
    <w:name w:val="Hyperlink"/>
    <w:basedOn w:val="DefaultParagraphFont"/>
    <w:uiPriority w:val="99"/>
    <w:unhideWhenUsed/>
    <w:rsid w:val="004445E0"/>
    <w:rPr>
      <w:color w:val="0000FF" w:themeColor="hyperlink"/>
      <w:u w:val="single"/>
    </w:rPr>
  </w:style>
  <w:style w:type="paragraph" w:styleId="ListParagraph">
    <w:name w:val="List Paragraph"/>
    <w:basedOn w:val="Normal"/>
    <w:uiPriority w:val="34"/>
    <w:qFormat/>
    <w:rsid w:val="00E94FAF"/>
    <w:pPr>
      <w:ind w:left="720"/>
      <w:contextualSpacing/>
    </w:pPr>
  </w:style>
  <w:style w:type="character" w:styleId="FollowedHyperlink">
    <w:name w:val="FollowedHyperlink"/>
    <w:basedOn w:val="DefaultParagraphFont"/>
    <w:uiPriority w:val="99"/>
    <w:semiHidden/>
    <w:unhideWhenUsed/>
    <w:rsid w:val="00902DCA"/>
    <w:rPr>
      <w:color w:val="800080" w:themeColor="followedHyperlink"/>
      <w:u w:val="single"/>
    </w:rPr>
  </w:style>
  <w:style w:type="character" w:styleId="UnresolvedMention">
    <w:name w:val="Unresolved Mention"/>
    <w:basedOn w:val="DefaultParagraphFont"/>
    <w:uiPriority w:val="99"/>
    <w:semiHidden/>
    <w:unhideWhenUsed/>
    <w:rsid w:val="007B3DEB"/>
    <w:rPr>
      <w:color w:val="605E5C"/>
      <w:shd w:val="clear" w:color="auto" w:fill="E1DFDD"/>
    </w:rPr>
  </w:style>
  <w:style w:type="table" w:styleId="TableGrid">
    <w:name w:val="Table Grid"/>
    <w:basedOn w:val="TableNormal"/>
    <w:uiPriority w:val="59"/>
    <w:unhideWhenUsed/>
    <w:rsid w:val="00107E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9640">
      <w:bodyDiv w:val="1"/>
      <w:marLeft w:val="0"/>
      <w:marRight w:val="0"/>
      <w:marTop w:val="0"/>
      <w:marBottom w:val="0"/>
      <w:divBdr>
        <w:top w:val="none" w:sz="0" w:space="0" w:color="auto"/>
        <w:left w:val="none" w:sz="0" w:space="0" w:color="auto"/>
        <w:bottom w:val="none" w:sz="0" w:space="0" w:color="auto"/>
        <w:right w:val="none" w:sz="0" w:space="0" w:color="auto"/>
      </w:divBdr>
      <w:divsChild>
        <w:div w:id="388921165">
          <w:marLeft w:val="0"/>
          <w:marRight w:val="0"/>
          <w:marTop w:val="0"/>
          <w:marBottom w:val="150"/>
          <w:divBdr>
            <w:top w:val="none" w:sz="0" w:space="0" w:color="auto"/>
            <w:left w:val="none" w:sz="0" w:space="0" w:color="auto"/>
            <w:bottom w:val="none" w:sz="0" w:space="0" w:color="auto"/>
            <w:right w:val="none" w:sz="0" w:space="0" w:color="auto"/>
          </w:divBdr>
          <w:divsChild>
            <w:div w:id="2209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ls.gov/ooh/hom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70970890E4765A0C8C5295DC46129"/>
        <w:category>
          <w:name w:val="General"/>
          <w:gallery w:val="placeholder"/>
        </w:category>
        <w:types>
          <w:type w:val="bbPlcHdr"/>
        </w:types>
        <w:behaviors>
          <w:behavior w:val="content"/>
        </w:behaviors>
        <w:guid w:val="{AECB31FA-0CE9-4566-8A22-636F05225793}"/>
      </w:docPartPr>
      <w:docPartBody>
        <w:p w:rsidR="000E6E3B" w:rsidRDefault="00B22008" w:rsidP="00B22008">
          <w:pPr>
            <w:pStyle w:val="F6870970890E4765A0C8C5295DC4612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8"/>
    <w:rsid w:val="000E6E3B"/>
    <w:rsid w:val="00275B75"/>
    <w:rsid w:val="00721E77"/>
    <w:rsid w:val="00AA40EB"/>
    <w:rsid w:val="00B2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8"/>
    <w:rPr>
      <w:color w:val="808080"/>
    </w:rPr>
  </w:style>
  <w:style w:type="paragraph" w:customStyle="1" w:styleId="F6870970890E4765A0C8C5295DC46129">
    <w:name w:val="F6870970890E4765A0C8C5295DC46129"/>
    <w:rsid w:val="00B22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CAREER EXPLORATION UNIT</vt:lpstr>
    </vt:vector>
  </TitlesOfParts>
  <Company>Hewlett-Packard Company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 UNIT</dc:title>
  <dc:subject>Student Handout #12</dc:subject>
  <dc:creator>Career Exploration unit</dc:creator>
  <cp:lastModifiedBy>ARIANE B KAVASS</cp:lastModifiedBy>
  <cp:revision>9</cp:revision>
  <dcterms:created xsi:type="dcterms:W3CDTF">2019-04-16T13:05:00Z</dcterms:created>
  <dcterms:modified xsi:type="dcterms:W3CDTF">2021-10-18T11:26:00Z</dcterms:modified>
</cp:coreProperties>
</file>