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5C85" w14:textId="6E57FD75" w:rsidR="00E47798" w:rsidRDefault="003846B4" w:rsidP="00BF1E72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D9EA9E" wp14:editId="56823EC7">
            <wp:simplePos x="0" y="0"/>
            <wp:positionH relativeFrom="margin">
              <wp:posOffset>-295275</wp:posOffset>
            </wp:positionH>
            <wp:positionV relativeFrom="page">
              <wp:posOffset>238125</wp:posOffset>
            </wp:positionV>
            <wp:extent cx="2252345" cy="1200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462328306+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C3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4484D2" wp14:editId="3EE2534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705475" cy="523875"/>
                <wp:effectExtent l="0" t="0" r="28575" b="28575"/>
                <wp:wrapTight wrapText="bothSides">
                  <wp:wrapPolygon edited="0">
                    <wp:start x="0" y="0"/>
                    <wp:lineTo x="0" y="21993"/>
                    <wp:lineTo x="21636" y="21993"/>
                    <wp:lineTo x="2163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DB458" w14:textId="282CF003" w:rsidR="00F750B7" w:rsidRPr="00A752A8" w:rsidRDefault="000104A6" w:rsidP="00703C3D">
                            <w:pPr>
                              <w:spacing w:before="120" w:after="120"/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QUIZ</w:t>
                            </w:r>
                            <w:r w:rsidR="00703C3D" w:rsidRPr="00A752A8"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3846B4" w:rsidRPr="00A752A8"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752A8" w:rsidRPr="00A752A8"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Warehouse Receiving Calculations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8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0;width:449.25pt;height:41.2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QhQwIAAMEEAAAOAAAAZHJzL2Uyb0RvYy54bWysVNuO0zAQfUfiHyy/07ShpUvUdLV0ASEt&#10;F7HLB7iO3VjreIztNul+PWMnTStA+4B4scaZOWfOzHiyuu4aTQ7CeQWmpLPJlBJhOFTK7Er64+HD&#10;qytKfGCmYhqMKOlReHq9fvli1dpC5FCDroQjSGJ80dqS1iHYIss8r0XD/ASsMOiU4BoW8Op2WeVY&#10;i+yNzvLp9E3WgqusAy68x6+3vZOuE7+UgoevUnoRiC4pagvpdOncxjNbr1ixc8zWig8y2D+oaJgy&#10;mHSkumWBkb1Tf1A1ijvwIMOEQ5OBlIqLVANWM5v+Vs19zaxItWBzvB3b5P8fLf9y+OaIqkqaz5aU&#10;GNbgkB5EF8g76Ege+9NaX2DYvcXA0OFnnHOq1ds74I+eGNjUzOzEjXPQ1oJVqG8WkdkFtOfxkWTb&#10;foYK07B9gETUSdfE5mE7CLLjnI7jbKIUjh8Xy+livlxQwtG3yF9foR1TsOKEts6HjwIaEo2SOpx9&#10;YmeHOx/60FNITKZNPKPc96ZCNysCU7q3kTW6k/4oeRAfjlr00O9CYtPOnYjPVWy0IweGD41xLkw4&#10;6dMGoyNMKq1HYN638DngEB+hIj3lETz0/znwiEiZwYQR3CgD7m/Zq8d+aqi0jz91oK87DjN02w57&#10;Fc0tVEccpoN+p/AfgEYN7omSFveppP7nnjlBif5k8EG8nc3ncQHTZb5Y5nhxl57tpYcZjlQlDZT0&#10;5iakpY3FGLjBhyNVmulZySAW9yS9imGn4yJe3lPU+c+z/gUAAP//AwBQSwMEFAAGAAgAAAAhAEaZ&#10;I7XbAAAABAEAAA8AAABkcnMvZG93bnJldi54bWxMj0FPwzAMhe9I+w+RJ3FjKRNDpTSdpgnQxI2t&#10;SDtmjWmrNU6XZGv59xgu42I961nvfc6Xo+3EBX1oHSm4nyUgkCpnWqoVlLvXuxREiJqM7hyhgm8M&#10;sCwmN7nOjBvoAy/bWAsOoZBpBU2MfSZlqBq0Osxcj8Tel/NWR159LY3XA4fbTs6T5FFa3RI3NLrH&#10;dYPVcXu2Ciq/oZ15OJ7K4X1/ivi5KV/e9krdTsfVM4iIY7wewy8+o0PBTAd3JhNEp4AfiX+TvfQp&#10;XYA4sJgvQBa5/A9f/AAAAP//AwBQSwECLQAUAAYACAAAACEAtoM4kv4AAADhAQAAEwAAAAAAAAAA&#10;AAAAAAAAAAAAW0NvbnRlbnRfVHlwZXNdLnhtbFBLAQItABQABgAIAAAAIQA4/SH/1gAAAJQBAAAL&#10;AAAAAAAAAAAAAAAAAC8BAABfcmVscy8ucmVsc1BLAQItABQABgAIAAAAIQD5cyQhQwIAAMEEAAAO&#10;AAAAAAAAAAAAAAAAAC4CAABkcnMvZTJvRG9jLnhtbFBLAQItABQABgAIAAAAIQBGmSO12wAAAAQB&#10;AAAPAAAAAAAAAAAAAAAAAJ0EAABkcnMvZG93bnJldi54bWxQSwUGAAAAAAQABADzAAAApQUAAAAA&#10;" fillcolor="#a39579 [2584]" strokecolor="#87795d [3208]" strokeweight=".5pt">
                <v:fill color2="#a09276 [2648]" rotate="t" focus="100%" type="gradient">
                  <o:fill v:ext="view" type="gradientUnscaled"/>
                </v:fill>
                <v:textbox>
                  <w:txbxContent>
                    <w:p w14:paraId="733DB458" w14:textId="282CF003" w:rsidR="00F750B7" w:rsidRPr="00A752A8" w:rsidRDefault="000104A6" w:rsidP="00703C3D">
                      <w:pPr>
                        <w:spacing w:before="120" w:after="120"/>
                        <w:jc w:val="right"/>
                        <w:rPr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QUIZ</w:t>
                      </w:r>
                      <w:r w:rsidR="00703C3D" w:rsidRPr="00A752A8">
                        <w:rPr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3846B4" w:rsidRPr="00A752A8">
                        <w:rPr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752A8" w:rsidRPr="00A752A8">
                        <w:rPr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Warehouse Receiving Calculations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AC3E257" w14:textId="70D2D246" w:rsidR="00880D7C" w:rsidRDefault="00880D7C" w:rsidP="00463530">
      <w:pPr>
        <w:spacing w:after="0"/>
        <w:rPr>
          <w:rFonts w:ascii="Arial" w:hAnsi="Arial" w:cs="Arial"/>
          <w:b/>
          <w:color w:val="008080"/>
          <w:sz w:val="24"/>
        </w:rPr>
      </w:pPr>
      <w:bookmarkStart w:id="0" w:name="_Hlk8296580"/>
    </w:p>
    <w:p w14:paraId="017E3860" w14:textId="4E84DEA9" w:rsidR="00EB5596" w:rsidRDefault="00EB5596" w:rsidP="00EB5596">
      <w:pPr>
        <w:spacing w:after="0"/>
        <w:jc w:val="right"/>
        <w:rPr>
          <w:rFonts w:ascii="Arial" w:hAnsi="Arial" w:cs="Arial"/>
          <w:b/>
          <w:color w:val="008080"/>
          <w:sz w:val="24"/>
        </w:rPr>
      </w:pPr>
      <w:r>
        <w:rPr>
          <w:rFonts w:ascii="Arial" w:hAnsi="Arial" w:cs="Arial"/>
          <w:b/>
          <w:color w:val="008080"/>
          <w:sz w:val="24"/>
        </w:rPr>
        <w:t>Name________________ Class ___</w:t>
      </w:r>
    </w:p>
    <w:p w14:paraId="08224FCA" w14:textId="77777777" w:rsidR="00EB5596" w:rsidRDefault="00EB5596" w:rsidP="00463530">
      <w:pPr>
        <w:spacing w:after="0"/>
        <w:rPr>
          <w:rFonts w:ascii="Arial" w:hAnsi="Arial" w:cs="Arial"/>
          <w:b/>
          <w:color w:val="008080"/>
          <w:sz w:val="24"/>
        </w:rPr>
      </w:pPr>
    </w:p>
    <w:p w14:paraId="29BC8E2A" w14:textId="77777777" w:rsidR="00251F5D" w:rsidRPr="00D04A89" w:rsidRDefault="00251F5D" w:rsidP="00463530">
      <w:pPr>
        <w:spacing w:after="0"/>
        <w:rPr>
          <w:rFonts w:ascii="Arial" w:hAnsi="Arial" w:cs="Arial"/>
          <w:b/>
          <w:i/>
          <w:iCs/>
          <w:color w:val="655A45" w:themeColor="accent5" w:themeShade="BF"/>
        </w:rPr>
      </w:pPr>
    </w:p>
    <w:p w14:paraId="4E9B4A04" w14:textId="4C397F93" w:rsidR="00703C3D" w:rsidRPr="00D04A89" w:rsidRDefault="00703C3D" w:rsidP="00463530">
      <w:pPr>
        <w:spacing w:after="0"/>
        <w:rPr>
          <w:rFonts w:ascii="Arial" w:hAnsi="Arial" w:cs="Arial"/>
          <w:b/>
          <w:i/>
          <w:iCs/>
          <w:color w:val="655A45" w:themeColor="accent5" w:themeShade="BF"/>
        </w:rPr>
      </w:pPr>
      <w:r w:rsidRPr="00D04A89">
        <w:rPr>
          <w:rFonts w:ascii="Arial" w:hAnsi="Arial" w:cs="Arial"/>
          <w:b/>
          <w:i/>
          <w:iCs/>
          <w:color w:val="655A45" w:themeColor="accent5" w:themeShade="BF"/>
        </w:rPr>
        <w:t>D</w:t>
      </w:r>
      <w:r w:rsidR="00251F5D" w:rsidRPr="00D04A89">
        <w:rPr>
          <w:rFonts w:ascii="Arial" w:hAnsi="Arial" w:cs="Arial"/>
          <w:b/>
          <w:i/>
          <w:iCs/>
          <w:color w:val="655A45" w:themeColor="accent5" w:themeShade="BF"/>
        </w:rPr>
        <w:t>irections</w:t>
      </w:r>
      <w:r w:rsidRPr="00D04A89">
        <w:rPr>
          <w:rFonts w:ascii="Arial" w:hAnsi="Arial" w:cs="Arial"/>
          <w:bCs/>
          <w:i/>
          <w:iCs/>
          <w:color w:val="655A45" w:themeColor="accent5" w:themeShade="BF"/>
        </w:rPr>
        <w:t xml:space="preserve">: </w:t>
      </w:r>
      <w:r w:rsidR="00251F5D" w:rsidRPr="00D04A89">
        <w:rPr>
          <w:rFonts w:ascii="Arial" w:hAnsi="Arial" w:cs="Arial"/>
          <w:bCs/>
          <w:i/>
          <w:iCs/>
          <w:color w:val="655A45" w:themeColor="accent5" w:themeShade="BF"/>
        </w:rPr>
        <w:t xml:space="preserve">Complete the following </w:t>
      </w:r>
      <w:r w:rsidR="000104A6">
        <w:rPr>
          <w:rFonts w:ascii="Arial" w:hAnsi="Arial" w:cs="Arial"/>
          <w:bCs/>
          <w:i/>
          <w:iCs/>
          <w:color w:val="655A45" w:themeColor="accent5" w:themeShade="BF"/>
        </w:rPr>
        <w:t xml:space="preserve">Quiz on </w:t>
      </w:r>
      <w:r w:rsidR="00251F5D" w:rsidRPr="00D04A89">
        <w:rPr>
          <w:rFonts w:ascii="Arial" w:hAnsi="Arial" w:cs="Arial"/>
          <w:bCs/>
          <w:i/>
          <w:iCs/>
          <w:color w:val="655A45" w:themeColor="accent5" w:themeShade="BF"/>
        </w:rPr>
        <w:t>Warehouse Receiving calculations.</w:t>
      </w:r>
      <w:r w:rsidR="00701F69">
        <w:rPr>
          <w:rFonts w:ascii="Arial" w:hAnsi="Arial" w:cs="Arial"/>
          <w:bCs/>
          <w:i/>
          <w:iCs/>
          <w:color w:val="655A45" w:themeColor="accent5" w:themeShade="BF"/>
        </w:rPr>
        <w:t xml:space="preserve"> Quiz is worth </w:t>
      </w:r>
      <w:r w:rsidR="00701F69">
        <w:rPr>
          <w:rFonts w:ascii="Arial" w:hAnsi="Arial" w:cs="Arial"/>
          <w:b/>
          <w:i/>
          <w:iCs/>
          <w:color w:val="655A45" w:themeColor="accent5" w:themeShade="BF"/>
        </w:rPr>
        <w:t>40 points</w:t>
      </w:r>
      <w:r w:rsidR="009C41F3" w:rsidRPr="00D04A89">
        <w:rPr>
          <w:rFonts w:ascii="Arial" w:hAnsi="Arial" w:cs="Arial"/>
          <w:b/>
          <w:i/>
          <w:iCs/>
          <w:color w:val="655A45" w:themeColor="accent5" w:themeShade="BF"/>
        </w:rPr>
        <w:t>.</w:t>
      </w:r>
    </w:p>
    <w:p w14:paraId="4B8BC99F" w14:textId="336BB5DD" w:rsidR="00154D8E" w:rsidRDefault="00D04A89" w:rsidP="00463530">
      <w:pPr>
        <w:spacing w:after="0"/>
        <w:rPr>
          <w:rFonts w:ascii="Arial" w:hAnsi="Arial" w:cs="Arial"/>
          <w:bCs/>
          <w:color w:val="655A45" w:themeColor="accent5" w:themeShade="BF"/>
          <w:sz w:val="24"/>
        </w:rPr>
      </w:pPr>
      <w:r>
        <w:rPr>
          <w:rFonts w:ascii="Arial" w:hAnsi="Arial" w:cs="Arial"/>
          <w:bCs/>
          <w:noProof/>
          <w:color w:val="655A45" w:themeColor="accent5" w:themeShade="BF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CBD18" wp14:editId="08E8C856">
                <wp:simplePos x="0" y="0"/>
                <wp:positionH relativeFrom="column">
                  <wp:posOffset>19049</wp:posOffset>
                </wp:positionH>
                <wp:positionV relativeFrom="paragraph">
                  <wp:posOffset>123825</wp:posOffset>
                </wp:positionV>
                <wp:extent cx="682942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5B435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75pt" to="539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2PwwEAANQDAAAOAAAAZHJzL2Uyb0RvYy54bWysU02P0zAQvSPxHyzfadKoXUrUdA9dwQVB&#10;xS4/wOuMG0v+0tg06b9n7LZZBEgIxMXx2PPezHuebO8na9gJMGrvOr5c1JyBk77X7tjxr0/v32w4&#10;i0m4XhjvoONniPx+9/rVdgwtNH7wpgdkROJiO4aODymFtqqiHMCKuPABHF0qj1YkCvFY9ShGYrem&#10;aur6rho99gG9hBjp9OFyyXeFXymQ6bNSERIzHafeUlmxrM95rXZb0R5RhEHLaxviH7qwQjsqOlM9&#10;iCTYN9S/UFkt0Uev0kJ6W3mltISigdQs65/UPA4iQNFC5sQw2xT/H638dDog033HV5w5YemJHhMK&#10;fRwS23vnyECPbJV9GkNsKX3vDniNYjhgFj0ptPlLcthUvD3P3sKUmKTDu03zbtWsOZO3u+oFGDCm&#10;D+Aty5uOG+2ybNGK08eYqBil3lLysXFs7HizWb9d58aq3Nmll7JLZwOXtC+gSBtVXxa6MlWwN8hO&#10;guZBSAkuLQtFJqXsDFPamBlY/xl4zc9QKBP3N+AZUSp7l2aw1c7j76qn6dayuuTfHLjozhY8+/5c&#10;XqlYQ6NTLLyOeZ7NH+MCf/kZd98BAAD//wMAUEsDBBQABgAIAAAAIQCVlnLg3wAAAAgBAAAPAAAA&#10;ZHJzL2Rvd25yZXYueG1sTI9BT8MwDIXvSPyHyEhcJpYyYIzSdJoQCCYNxMbg7DWmrWicqsm28u/x&#10;xAFu9nvW8/eyae8ataMu1J4NnA8TUMSFtzWXBtZvD2cTUCEiW2w8k4FvCjDNj48yTK3f85J2q1gq&#10;CeGQooEqxjbVOhQVOQxD3xKL9+k7h1HWrtS2w72Eu0aPkmSsHdYsHyps6a6i4mu1dQbc8/r1vh7M&#10;FoP35dPj/GU+Gi8uP4w5Pelnt6Ai9fHvGA74gg65MG38lm1QjYELaRJFvrkCdbCT64lMm19F55n+&#10;XyD/AQAA//8DAFBLAQItABQABgAIAAAAIQC2gziS/gAAAOEBAAATAAAAAAAAAAAAAAAAAAAAAABb&#10;Q29udGVudF9UeXBlc10ueG1sUEsBAi0AFAAGAAgAAAAhADj9If/WAAAAlAEAAAsAAAAAAAAAAAAA&#10;AAAALwEAAF9yZWxzLy5yZWxzUEsBAi0AFAAGAAgAAAAhAEYpjY/DAQAA1AMAAA4AAAAAAAAAAAAA&#10;AAAALgIAAGRycy9lMm9Eb2MueG1sUEsBAi0AFAAGAAgAAAAhAJWWcuDfAAAACAEAAA8AAAAAAAAA&#10;AAAAAAAAHQQAAGRycy9kb3ducmV2LnhtbFBLBQYAAAAABAAEAPMAAAApBQAAAAA=&#10;" strokecolor="#f6a21d [3204]" strokeweight="2.25pt"/>
            </w:pict>
          </mc:Fallback>
        </mc:AlternateContent>
      </w:r>
    </w:p>
    <w:p w14:paraId="3D4E4362" w14:textId="655A483B" w:rsidR="00251F5D" w:rsidRPr="00A305E9" w:rsidRDefault="00251F5D" w:rsidP="00463530">
      <w:pPr>
        <w:spacing w:after="0"/>
        <w:rPr>
          <w:rFonts w:ascii="Arial" w:hAnsi="Arial" w:cs="Arial"/>
          <w:bCs/>
          <w:color w:val="655A45" w:themeColor="accent5" w:themeShade="BF"/>
          <w:sz w:val="18"/>
          <w:szCs w:val="18"/>
        </w:rPr>
      </w:pPr>
    </w:p>
    <w:p w14:paraId="2B4CE091" w14:textId="77777777" w:rsidR="000104A6" w:rsidRDefault="000104A6" w:rsidP="000104A6">
      <w:pPr>
        <w:spacing w:after="0"/>
        <w:rPr>
          <w:rFonts w:ascii="Arial" w:hAnsi="Arial" w:cs="Arial"/>
          <w:bCs/>
          <w:color w:val="655A45" w:themeColor="accent5" w:themeShade="BF"/>
        </w:rPr>
      </w:pPr>
      <w:r w:rsidRPr="000104A6">
        <w:rPr>
          <w:rFonts w:ascii="Arial" w:hAnsi="Arial" w:cs="Arial"/>
          <w:b/>
          <w:color w:val="655A45" w:themeColor="accent5" w:themeShade="BF"/>
        </w:rPr>
        <w:t>Warehouse receiving: Use the tihi formula to calculate the number of cases contained on each pallet</w:t>
      </w:r>
      <w:r w:rsidRPr="000104A6">
        <w:rPr>
          <w:rFonts w:ascii="Arial" w:hAnsi="Arial" w:cs="Arial"/>
          <w:bCs/>
          <w:color w:val="655A45" w:themeColor="accent5" w:themeShade="BF"/>
        </w:rPr>
        <w:t>.</w:t>
      </w:r>
    </w:p>
    <w:p w14:paraId="24437924" w14:textId="77777777" w:rsidR="000104A6" w:rsidRDefault="000104A6" w:rsidP="000104A6">
      <w:pPr>
        <w:spacing w:after="0"/>
        <w:rPr>
          <w:rFonts w:ascii="Arial" w:hAnsi="Arial" w:cs="Arial"/>
          <w:bCs/>
          <w:color w:val="655A45" w:themeColor="accent5" w:themeShade="BF"/>
        </w:rPr>
      </w:pPr>
      <w:r w:rsidRPr="000104A6">
        <w:rPr>
          <w:rFonts w:ascii="Arial" w:hAnsi="Arial" w:cs="Arial"/>
          <w:bCs/>
          <w:color w:val="655A45" w:themeColor="accent5" w:themeShade="BF"/>
        </w:rPr>
        <w:t>1. Item #301 Sensors tihi 12:7</w:t>
      </w:r>
    </w:p>
    <w:p w14:paraId="5344154E" w14:textId="77777777" w:rsidR="000104A6" w:rsidRDefault="000104A6" w:rsidP="000104A6">
      <w:pPr>
        <w:spacing w:after="0"/>
        <w:rPr>
          <w:rFonts w:ascii="Arial" w:hAnsi="Arial" w:cs="Arial"/>
          <w:bCs/>
          <w:color w:val="655A45" w:themeColor="accent5" w:themeShade="BF"/>
        </w:rPr>
      </w:pPr>
      <w:r w:rsidRPr="000104A6">
        <w:rPr>
          <w:rFonts w:ascii="Arial" w:hAnsi="Arial" w:cs="Arial"/>
          <w:bCs/>
          <w:color w:val="655A45" w:themeColor="accent5" w:themeShade="BF"/>
        </w:rPr>
        <w:t>2. Item #402 Gauges tihi 8:5</w:t>
      </w:r>
    </w:p>
    <w:p w14:paraId="344FD4EF" w14:textId="77777777" w:rsidR="000104A6" w:rsidRDefault="000104A6" w:rsidP="000104A6">
      <w:pPr>
        <w:spacing w:after="0"/>
        <w:rPr>
          <w:rFonts w:ascii="Arial" w:hAnsi="Arial" w:cs="Arial"/>
          <w:bCs/>
          <w:color w:val="655A45" w:themeColor="accent5" w:themeShade="BF"/>
        </w:rPr>
      </w:pPr>
      <w:r w:rsidRPr="000104A6">
        <w:rPr>
          <w:rFonts w:ascii="Arial" w:hAnsi="Arial" w:cs="Arial"/>
          <w:bCs/>
          <w:color w:val="655A45" w:themeColor="accent5" w:themeShade="BF"/>
        </w:rPr>
        <w:t>3. Item #503 12” hoses tihi 4:6</w:t>
      </w:r>
    </w:p>
    <w:p w14:paraId="70FB0067" w14:textId="77777777" w:rsidR="000104A6" w:rsidRDefault="000104A6" w:rsidP="000104A6">
      <w:pPr>
        <w:spacing w:after="0"/>
        <w:rPr>
          <w:rFonts w:ascii="Arial" w:hAnsi="Arial" w:cs="Arial"/>
          <w:bCs/>
          <w:color w:val="655A45" w:themeColor="accent5" w:themeShade="BF"/>
        </w:rPr>
      </w:pPr>
      <w:r w:rsidRPr="000104A6">
        <w:rPr>
          <w:rFonts w:ascii="Arial" w:hAnsi="Arial" w:cs="Arial"/>
          <w:bCs/>
          <w:color w:val="655A45" w:themeColor="accent5" w:themeShade="BF"/>
        </w:rPr>
        <w:t>4. Item #604 Switches tihi 8:6</w:t>
      </w:r>
    </w:p>
    <w:p w14:paraId="6A79BC6B" w14:textId="77777777" w:rsidR="000104A6" w:rsidRDefault="000104A6" w:rsidP="000104A6">
      <w:pPr>
        <w:spacing w:after="0"/>
        <w:rPr>
          <w:rFonts w:ascii="Arial" w:hAnsi="Arial" w:cs="Arial"/>
          <w:bCs/>
          <w:color w:val="655A45" w:themeColor="accent5" w:themeShade="BF"/>
        </w:rPr>
      </w:pPr>
      <w:r w:rsidRPr="000104A6">
        <w:rPr>
          <w:rFonts w:ascii="Arial" w:hAnsi="Arial" w:cs="Arial"/>
          <w:bCs/>
          <w:color w:val="655A45" w:themeColor="accent5" w:themeShade="BF"/>
        </w:rPr>
        <w:t xml:space="preserve">5. Item #705 Valves tihi 10:5 </w:t>
      </w:r>
    </w:p>
    <w:p w14:paraId="7E9AEADE" w14:textId="77777777" w:rsidR="000104A6" w:rsidRDefault="000104A6" w:rsidP="000104A6">
      <w:pPr>
        <w:spacing w:after="0"/>
        <w:rPr>
          <w:rFonts w:ascii="Arial" w:hAnsi="Arial" w:cs="Arial"/>
          <w:bCs/>
          <w:color w:val="655A45" w:themeColor="accent5" w:themeShade="BF"/>
        </w:rPr>
      </w:pPr>
    </w:p>
    <w:p w14:paraId="3560EBFA" w14:textId="77777777" w:rsidR="000104A6" w:rsidRPr="000104A6" w:rsidRDefault="000104A6" w:rsidP="000104A6">
      <w:pPr>
        <w:spacing w:after="0"/>
        <w:rPr>
          <w:rFonts w:ascii="Arial" w:hAnsi="Arial" w:cs="Arial"/>
          <w:b/>
          <w:color w:val="655A45" w:themeColor="accent5" w:themeShade="BF"/>
        </w:rPr>
      </w:pPr>
      <w:r w:rsidRPr="000104A6">
        <w:rPr>
          <w:rFonts w:ascii="Arial" w:hAnsi="Arial" w:cs="Arial"/>
          <w:b/>
          <w:color w:val="655A45" w:themeColor="accent5" w:themeShade="BF"/>
        </w:rPr>
        <w:t>Warehouse storage: Complete the following storage calculations.</w:t>
      </w:r>
    </w:p>
    <w:p w14:paraId="3A9671ED" w14:textId="77777777" w:rsidR="000104A6" w:rsidRDefault="000104A6" w:rsidP="000104A6">
      <w:pPr>
        <w:spacing w:after="0"/>
        <w:rPr>
          <w:rFonts w:ascii="Arial" w:hAnsi="Arial" w:cs="Arial"/>
          <w:bCs/>
          <w:color w:val="655A45" w:themeColor="accent5" w:themeShade="BF"/>
        </w:rPr>
      </w:pPr>
      <w:proofErr w:type="spellStart"/>
      <w:r w:rsidRPr="000104A6">
        <w:rPr>
          <w:rFonts w:ascii="Arial" w:hAnsi="Arial" w:cs="Arial"/>
          <w:bCs/>
          <w:color w:val="655A45" w:themeColor="accent5" w:themeShade="BF"/>
        </w:rPr>
        <w:t>6a</w:t>
      </w:r>
      <w:proofErr w:type="spellEnd"/>
      <w:r w:rsidRPr="000104A6">
        <w:rPr>
          <w:rFonts w:ascii="Arial" w:hAnsi="Arial" w:cs="Arial"/>
          <w:bCs/>
          <w:color w:val="655A45" w:themeColor="accent5" w:themeShade="BF"/>
        </w:rPr>
        <w:t xml:space="preserve">. You will be receiving a shipment of 280 cases of item #306; there are 56 cases on each pallet. The pallets are to be stored in section </w:t>
      </w:r>
      <w:proofErr w:type="spellStart"/>
      <w:r w:rsidRPr="000104A6">
        <w:rPr>
          <w:rFonts w:ascii="Arial" w:hAnsi="Arial" w:cs="Arial"/>
          <w:bCs/>
          <w:color w:val="655A45" w:themeColor="accent5" w:themeShade="BF"/>
        </w:rPr>
        <w:t>F5</w:t>
      </w:r>
      <w:proofErr w:type="spellEnd"/>
      <w:r w:rsidRPr="000104A6">
        <w:rPr>
          <w:rFonts w:ascii="Arial" w:hAnsi="Arial" w:cs="Arial"/>
          <w:bCs/>
          <w:color w:val="655A45" w:themeColor="accent5" w:themeShade="BF"/>
        </w:rPr>
        <w:t xml:space="preserve"> of the warehouse. If 2 pallets fit on a storage rack, how many racks will you need for the cases?</w:t>
      </w:r>
    </w:p>
    <w:p w14:paraId="046F9C10" w14:textId="77777777" w:rsidR="000104A6" w:rsidRDefault="000104A6" w:rsidP="000104A6">
      <w:pPr>
        <w:spacing w:after="0"/>
        <w:rPr>
          <w:rFonts w:ascii="Arial" w:hAnsi="Arial" w:cs="Arial"/>
          <w:bCs/>
          <w:color w:val="655A45" w:themeColor="accent5" w:themeShade="BF"/>
        </w:rPr>
      </w:pPr>
      <w:proofErr w:type="spellStart"/>
      <w:r w:rsidRPr="000104A6">
        <w:rPr>
          <w:rFonts w:ascii="Arial" w:hAnsi="Arial" w:cs="Arial"/>
          <w:bCs/>
          <w:color w:val="655A45" w:themeColor="accent5" w:themeShade="BF"/>
        </w:rPr>
        <w:t>6b</w:t>
      </w:r>
      <w:proofErr w:type="spellEnd"/>
      <w:r w:rsidRPr="000104A6">
        <w:rPr>
          <w:rFonts w:ascii="Arial" w:hAnsi="Arial" w:cs="Arial"/>
          <w:bCs/>
          <w:color w:val="655A45" w:themeColor="accent5" w:themeShade="BF"/>
        </w:rPr>
        <w:t xml:space="preserve">. If there are 6 racks available in section </w:t>
      </w:r>
      <w:proofErr w:type="spellStart"/>
      <w:r w:rsidRPr="000104A6">
        <w:rPr>
          <w:rFonts w:ascii="Arial" w:hAnsi="Arial" w:cs="Arial"/>
          <w:bCs/>
          <w:color w:val="655A45" w:themeColor="accent5" w:themeShade="BF"/>
        </w:rPr>
        <w:t>F5</w:t>
      </w:r>
      <w:proofErr w:type="spellEnd"/>
      <w:r w:rsidRPr="000104A6">
        <w:rPr>
          <w:rFonts w:ascii="Arial" w:hAnsi="Arial" w:cs="Arial"/>
          <w:bCs/>
          <w:color w:val="655A45" w:themeColor="accent5" w:themeShade="BF"/>
        </w:rPr>
        <w:t>, how many open racks will remain after storing the cases?</w:t>
      </w:r>
    </w:p>
    <w:p w14:paraId="60CB4CAD" w14:textId="77777777" w:rsidR="000104A6" w:rsidRDefault="000104A6" w:rsidP="000104A6">
      <w:pPr>
        <w:spacing w:after="0"/>
        <w:rPr>
          <w:rFonts w:ascii="Arial" w:hAnsi="Arial" w:cs="Arial"/>
          <w:bCs/>
          <w:color w:val="655A45" w:themeColor="accent5" w:themeShade="BF"/>
        </w:rPr>
      </w:pPr>
      <w:proofErr w:type="spellStart"/>
      <w:r w:rsidRPr="000104A6">
        <w:rPr>
          <w:rFonts w:ascii="Arial" w:hAnsi="Arial" w:cs="Arial"/>
          <w:bCs/>
          <w:color w:val="655A45" w:themeColor="accent5" w:themeShade="BF"/>
        </w:rPr>
        <w:t>7a</w:t>
      </w:r>
      <w:proofErr w:type="spellEnd"/>
      <w:r w:rsidRPr="000104A6">
        <w:rPr>
          <w:rFonts w:ascii="Arial" w:hAnsi="Arial" w:cs="Arial"/>
          <w:bCs/>
          <w:color w:val="655A45" w:themeColor="accent5" w:themeShade="BF"/>
        </w:rPr>
        <w:t xml:space="preserve">. You will be receiving a shipment of 576 cases of item #307; there are 48 cases on each pallet. The pallets are to be stored in section </w:t>
      </w:r>
      <w:proofErr w:type="spellStart"/>
      <w:r w:rsidRPr="000104A6">
        <w:rPr>
          <w:rFonts w:ascii="Arial" w:hAnsi="Arial" w:cs="Arial"/>
          <w:bCs/>
          <w:color w:val="655A45" w:themeColor="accent5" w:themeShade="BF"/>
        </w:rPr>
        <w:t>F6</w:t>
      </w:r>
      <w:proofErr w:type="spellEnd"/>
      <w:r w:rsidRPr="000104A6">
        <w:rPr>
          <w:rFonts w:ascii="Arial" w:hAnsi="Arial" w:cs="Arial"/>
          <w:bCs/>
          <w:color w:val="655A45" w:themeColor="accent5" w:themeShade="BF"/>
        </w:rPr>
        <w:t xml:space="preserve"> of the warehouse. If 4 pallets fit on a storage rack, how many racks will you need for the cases?</w:t>
      </w:r>
    </w:p>
    <w:p w14:paraId="583A8977" w14:textId="77777777" w:rsidR="000104A6" w:rsidRDefault="000104A6" w:rsidP="000104A6">
      <w:pPr>
        <w:spacing w:after="0"/>
        <w:rPr>
          <w:rFonts w:ascii="Arial" w:hAnsi="Arial" w:cs="Arial"/>
          <w:bCs/>
          <w:color w:val="655A45" w:themeColor="accent5" w:themeShade="BF"/>
        </w:rPr>
      </w:pPr>
      <w:proofErr w:type="spellStart"/>
      <w:r w:rsidRPr="000104A6">
        <w:rPr>
          <w:rFonts w:ascii="Arial" w:hAnsi="Arial" w:cs="Arial"/>
          <w:bCs/>
          <w:color w:val="655A45" w:themeColor="accent5" w:themeShade="BF"/>
        </w:rPr>
        <w:t>7b</w:t>
      </w:r>
      <w:proofErr w:type="spellEnd"/>
      <w:r w:rsidRPr="000104A6">
        <w:rPr>
          <w:rFonts w:ascii="Arial" w:hAnsi="Arial" w:cs="Arial"/>
          <w:bCs/>
          <w:color w:val="655A45" w:themeColor="accent5" w:themeShade="BF"/>
        </w:rPr>
        <w:t xml:space="preserve">. If there are 4.75 racks available in section </w:t>
      </w:r>
      <w:proofErr w:type="spellStart"/>
      <w:r w:rsidRPr="000104A6">
        <w:rPr>
          <w:rFonts w:ascii="Arial" w:hAnsi="Arial" w:cs="Arial"/>
          <w:bCs/>
          <w:color w:val="655A45" w:themeColor="accent5" w:themeShade="BF"/>
        </w:rPr>
        <w:t>F6</w:t>
      </w:r>
      <w:proofErr w:type="spellEnd"/>
      <w:r w:rsidRPr="000104A6">
        <w:rPr>
          <w:rFonts w:ascii="Arial" w:hAnsi="Arial" w:cs="Arial"/>
          <w:bCs/>
          <w:color w:val="655A45" w:themeColor="accent5" w:themeShade="BF"/>
        </w:rPr>
        <w:t xml:space="preserve">, how many open racks will remain after storing the cases? </w:t>
      </w:r>
    </w:p>
    <w:p w14:paraId="39F8A94D" w14:textId="77777777" w:rsidR="000104A6" w:rsidRDefault="000104A6" w:rsidP="000104A6">
      <w:pPr>
        <w:spacing w:after="0"/>
        <w:rPr>
          <w:rFonts w:ascii="Arial" w:hAnsi="Arial" w:cs="Arial"/>
          <w:bCs/>
          <w:color w:val="655A45" w:themeColor="accent5" w:themeShade="BF"/>
        </w:rPr>
      </w:pPr>
    </w:p>
    <w:p w14:paraId="438A706A" w14:textId="77777777" w:rsidR="000104A6" w:rsidRDefault="000104A6" w:rsidP="000104A6">
      <w:pPr>
        <w:spacing w:after="0"/>
        <w:rPr>
          <w:rFonts w:ascii="Arial" w:hAnsi="Arial" w:cs="Arial"/>
          <w:bCs/>
          <w:color w:val="655A45" w:themeColor="accent5" w:themeShade="BF"/>
        </w:rPr>
      </w:pPr>
      <w:r w:rsidRPr="000104A6">
        <w:rPr>
          <w:rFonts w:ascii="Arial" w:hAnsi="Arial" w:cs="Arial"/>
          <w:b/>
          <w:color w:val="655A45" w:themeColor="accent5" w:themeShade="BF"/>
        </w:rPr>
        <w:t>Warehouse Inventory: Calculate the inventory for the following products and complete the inventory log</w:t>
      </w:r>
      <w:r w:rsidRPr="000104A6">
        <w:rPr>
          <w:rFonts w:ascii="Arial" w:hAnsi="Arial" w:cs="Arial"/>
          <w:bCs/>
          <w:color w:val="655A45" w:themeColor="accent5" w:themeShade="BF"/>
        </w:rPr>
        <w:t>.</w:t>
      </w:r>
    </w:p>
    <w:p w14:paraId="41DE62EB" w14:textId="0362A908" w:rsidR="000104A6" w:rsidRDefault="000104A6" w:rsidP="000104A6">
      <w:pPr>
        <w:spacing w:after="0"/>
        <w:rPr>
          <w:rFonts w:ascii="Arial" w:hAnsi="Arial" w:cs="Arial"/>
          <w:bCs/>
          <w:color w:val="655A45" w:themeColor="accent5" w:themeShade="BF"/>
        </w:rPr>
      </w:pPr>
      <w:r w:rsidRPr="000104A6">
        <w:rPr>
          <w:rFonts w:ascii="Arial" w:hAnsi="Arial" w:cs="Arial"/>
          <w:bCs/>
          <w:color w:val="655A45" w:themeColor="accent5" w:themeShade="BF"/>
        </w:rPr>
        <w:t>8. Item #203 8 full pallets and 23 cases; pallet tihi 4:7; 12</w:t>
      </w:r>
      <w:r>
        <w:rPr>
          <w:rFonts w:ascii="Arial" w:hAnsi="Arial" w:cs="Arial"/>
          <w:bCs/>
          <w:color w:val="655A45" w:themeColor="accent5" w:themeShade="BF"/>
        </w:rPr>
        <w:t xml:space="preserve"> </w:t>
      </w:r>
      <w:r w:rsidRPr="000104A6">
        <w:rPr>
          <w:rFonts w:ascii="Arial" w:hAnsi="Arial" w:cs="Arial"/>
          <w:bCs/>
          <w:color w:val="655A45" w:themeColor="accent5" w:themeShade="BF"/>
        </w:rPr>
        <w:t>units per case</w:t>
      </w:r>
    </w:p>
    <w:p w14:paraId="0F060F63" w14:textId="7AFB5891" w:rsidR="000104A6" w:rsidRDefault="000104A6" w:rsidP="000104A6">
      <w:pPr>
        <w:spacing w:after="0"/>
        <w:rPr>
          <w:rFonts w:ascii="Arial" w:hAnsi="Arial" w:cs="Arial"/>
          <w:bCs/>
          <w:color w:val="655A45" w:themeColor="accent5" w:themeShade="BF"/>
        </w:rPr>
      </w:pPr>
      <w:r w:rsidRPr="000104A6">
        <w:rPr>
          <w:rFonts w:ascii="Arial" w:hAnsi="Arial" w:cs="Arial"/>
          <w:bCs/>
          <w:color w:val="655A45" w:themeColor="accent5" w:themeShade="BF"/>
        </w:rPr>
        <w:t>9. Item #204 5 full pallets and 31</w:t>
      </w:r>
      <w:r>
        <w:rPr>
          <w:rFonts w:ascii="Arial" w:hAnsi="Arial" w:cs="Arial"/>
          <w:bCs/>
          <w:color w:val="655A45" w:themeColor="accent5" w:themeShade="BF"/>
        </w:rPr>
        <w:t xml:space="preserve"> </w:t>
      </w:r>
      <w:r w:rsidRPr="000104A6">
        <w:rPr>
          <w:rFonts w:ascii="Arial" w:hAnsi="Arial" w:cs="Arial"/>
          <w:bCs/>
          <w:color w:val="655A45" w:themeColor="accent5" w:themeShade="BF"/>
        </w:rPr>
        <w:t>cases; pallet tihi 6:8; 6 units per case</w:t>
      </w:r>
    </w:p>
    <w:p w14:paraId="7980F289" w14:textId="6450E3B9" w:rsidR="00701F69" w:rsidRDefault="000104A6" w:rsidP="000104A6">
      <w:pPr>
        <w:spacing w:after="0"/>
        <w:rPr>
          <w:rFonts w:ascii="Arial" w:hAnsi="Arial" w:cs="Arial"/>
          <w:bCs/>
          <w:color w:val="655A45" w:themeColor="accent5" w:themeShade="BF"/>
        </w:rPr>
      </w:pPr>
      <w:r w:rsidRPr="000104A6">
        <w:rPr>
          <w:rFonts w:ascii="Arial" w:hAnsi="Arial" w:cs="Arial"/>
          <w:bCs/>
          <w:color w:val="655A45" w:themeColor="accent5" w:themeShade="BF"/>
        </w:rPr>
        <w:t>10. Item #205 3 full pallets and 14</w:t>
      </w:r>
      <w:r>
        <w:rPr>
          <w:rFonts w:ascii="Arial" w:hAnsi="Arial" w:cs="Arial"/>
          <w:bCs/>
          <w:color w:val="655A45" w:themeColor="accent5" w:themeShade="BF"/>
        </w:rPr>
        <w:t xml:space="preserve"> </w:t>
      </w:r>
      <w:r w:rsidRPr="000104A6">
        <w:rPr>
          <w:rFonts w:ascii="Arial" w:hAnsi="Arial" w:cs="Arial"/>
          <w:bCs/>
          <w:color w:val="655A45" w:themeColor="accent5" w:themeShade="BF"/>
        </w:rPr>
        <w:t>cases; pallet tihi 8:12; 4 units per case</w:t>
      </w:r>
      <w:bookmarkStart w:id="1" w:name="_GoBack"/>
      <w:bookmarkEnd w:id="1"/>
    </w:p>
    <w:p w14:paraId="0E3D27F2" w14:textId="49DBD94E" w:rsidR="000104A6" w:rsidRDefault="000104A6" w:rsidP="000104A6">
      <w:pPr>
        <w:spacing w:after="0"/>
        <w:rPr>
          <w:rFonts w:ascii="Arial" w:hAnsi="Arial" w:cs="Arial"/>
          <w:bCs/>
          <w:color w:val="655A45" w:themeColor="accent5" w:themeShade="BF"/>
        </w:rPr>
      </w:pPr>
    </w:p>
    <w:p w14:paraId="4586410C" w14:textId="122C6878" w:rsidR="000104A6" w:rsidRPr="00D04A89" w:rsidRDefault="000104A6" w:rsidP="000104A6">
      <w:pPr>
        <w:spacing w:after="0"/>
        <w:jc w:val="center"/>
        <w:rPr>
          <w:rFonts w:ascii="Arial" w:hAnsi="Arial" w:cs="Arial"/>
          <w:bCs/>
          <w:color w:val="655A45" w:themeColor="accent5" w:themeShade="B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1C596E5" wp14:editId="027418A0">
            <wp:simplePos x="0" y="0"/>
            <wp:positionH relativeFrom="margin">
              <wp:align>center</wp:align>
            </wp:positionH>
            <wp:positionV relativeFrom="page">
              <wp:posOffset>6429375</wp:posOffset>
            </wp:positionV>
            <wp:extent cx="6409055" cy="25139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055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104A6" w:rsidRPr="00D04A89" w:rsidSect="00D04A89">
      <w:footerReference w:type="default" r:id="rId9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FFA07" w14:textId="77777777" w:rsidR="005536F8" w:rsidRDefault="005536F8" w:rsidP="00BE6C20">
      <w:pPr>
        <w:spacing w:after="0" w:line="240" w:lineRule="auto"/>
      </w:pPr>
      <w:r>
        <w:separator/>
      </w:r>
    </w:p>
  </w:endnote>
  <w:endnote w:type="continuationSeparator" w:id="0">
    <w:p w14:paraId="41B22A8C" w14:textId="77777777" w:rsidR="005536F8" w:rsidRDefault="005536F8" w:rsidP="00BE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880D7C" w14:paraId="27622B79" w14:textId="77777777" w:rsidTr="00994E86">
      <w:trPr>
        <w:trHeight w:hRule="exact" w:val="115"/>
        <w:jc w:val="center"/>
      </w:trPr>
      <w:tc>
        <w:tcPr>
          <w:tcW w:w="4686" w:type="dxa"/>
          <w:shd w:val="clear" w:color="auto" w:fill="433C2E" w:themeFill="accent5" w:themeFillShade="80"/>
          <w:tcMar>
            <w:top w:w="0" w:type="dxa"/>
            <w:bottom w:w="0" w:type="dxa"/>
          </w:tcMar>
        </w:tcPr>
        <w:p w14:paraId="79F76466" w14:textId="77777777" w:rsidR="00880D7C" w:rsidRDefault="00880D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33C2E" w:themeFill="accent5" w:themeFillShade="80"/>
          <w:tcMar>
            <w:top w:w="0" w:type="dxa"/>
            <w:bottom w:w="0" w:type="dxa"/>
          </w:tcMar>
        </w:tcPr>
        <w:p w14:paraId="22D38355" w14:textId="77777777" w:rsidR="00880D7C" w:rsidRDefault="00880D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80D7C" w14:paraId="3A867A30" w14:textId="77777777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hor"/>
          <w:tag w:val=""/>
          <w:id w:val="1534151868"/>
          <w:placeholder>
            <w:docPart w:val="950F92605F144E50B4626C6361D59E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C2A8164" w14:textId="7A6F7819" w:rsidR="00880D7C" w:rsidRPr="00251F5D" w:rsidRDefault="007E182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6"/>
                  <w:szCs w:val="16"/>
                </w:rPr>
              </w:pPr>
              <w:r w:rsidRPr="00251F5D"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warehousing </w:t>
              </w:r>
              <w:proofErr w:type="spellStart"/>
              <w:r w:rsidR="00880D7C" w:rsidRPr="00251F5D">
                <w:rPr>
                  <w:caps/>
                  <w:color w:val="808080" w:themeColor="background1" w:themeShade="80"/>
                  <w:sz w:val="16"/>
                  <w:szCs w:val="16"/>
                </w:rPr>
                <w:t>unit</w:t>
              </w:r>
              <w:r w:rsidR="00703C3D" w:rsidRPr="00251F5D">
                <w:rPr>
                  <w:caps/>
                  <w:color w:val="808080" w:themeColor="background1" w:themeShade="80"/>
                  <w:sz w:val="16"/>
                  <w:szCs w:val="16"/>
                </w:rPr>
                <w:t>|student</w:t>
              </w:r>
              <w:proofErr w:type="spellEnd"/>
              <w:r w:rsidR="00703C3D" w:rsidRPr="00251F5D"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 handout #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5B2E1A0" w14:textId="24C91AC8" w:rsidR="00880D7C" w:rsidRPr="00251F5D" w:rsidRDefault="00880D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6"/>
              <w:szCs w:val="16"/>
            </w:rPr>
          </w:pPr>
          <w:r w:rsidRPr="00251F5D">
            <w:rPr>
              <w:caps/>
              <w:color w:val="808080" w:themeColor="background1" w:themeShade="80"/>
              <w:sz w:val="16"/>
              <w:szCs w:val="16"/>
            </w:rPr>
            <w:t xml:space="preserve">page </w:t>
          </w:r>
          <w:r w:rsidRPr="00251F5D">
            <w:rPr>
              <w:caps/>
              <w:color w:val="808080" w:themeColor="background1" w:themeShade="80"/>
              <w:sz w:val="16"/>
              <w:szCs w:val="16"/>
            </w:rPr>
            <w:fldChar w:fldCharType="begin"/>
          </w:r>
          <w:r w:rsidRPr="00251F5D">
            <w:rPr>
              <w:cap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251F5D">
            <w:rPr>
              <w:caps/>
              <w:color w:val="808080" w:themeColor="background1" w:themeShade="80"/>
              <w:sz w:val="16"/>
              <w:szCs w:val="16"/>
            </w:rPr>
            <w:fldChar w:fldCharType="separate"/>
          </w:r>
          <w:r w:rsidRPr="00251F5D">
            <w:rPr>
              <w:caps/>
              <w:noProof/>
              <w:color w:val="808080" w:themeColor="background1" w:themeShade="80"/>
              <w:sz w:val="16"/>
              <w:szCs w:val="16"/>
            </w:rPr>
            <w:t>2</w:t>
          </w:r>
          <w:r w:rsidRPr="00251F5D">
            <w:rPr>
              <w:caps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16DDC5EC" w14:textId="5203DEB5" w:rsidR="00BE6C20" w:rsidRDefault="00BE6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DD839" w14:textId="77777777" w:rsidR="005536F8" w:rsidRDefault="005536F8" w:rsidP="00BE6C20">
      <w:pPr>
        <w:spacing w:after="0" w:line="240" w:lineRule="auto"/>
      </w:pPr>
      <w:r>
        <w:separator/>
      </w:r>
    </w:p>
  </w:footnote>
  <w:footnote w:type="continuationSeparator" w:id="0">
    <w:p w14:paraId="6B05C72F" w14:textId="77777777" w:rsidR="005536F8" w:rsidRDefault="005536F8" w:rsidP="00BE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7"/>
    <w:rsid w:val="00002B2A"/>
    <w:rsid w:val="000104A6"/>
    <w:rsid w:val="000218C9"/>
    <w:rsid w:val="000560D1"/>
    <w:rsid w:val="000673A4"/>
    <w:rsid w:val="00085A1D"/>
    <w:rsid w:val="0009394D"/>
    <w:rsid w:val="000B0595"/>
    <w:rsid w:val="000F6E00"/>
    <w:rsid w:val="00121145"/>
    <w:rsid w:val="00141D42"/>
    <w:rsid w:val="00145D7E"/>
    <w:rsid w:val="00154D8E"/>
    <w:rsid w:val="001551FF"/>
    <w:rsid w:val="00164CAC"/>
    <w:rsid w:val="001707C1"/>
    <w:rsid w:val="00180439"/>
    <w:rsid w:val="00185856"/>
    <w:rsid w:val="001A6504"/>
    <w:rsid w:val="001C53F8"/>
    <w:rsid w:val="001D2F87"/>
    <w:rsid w:val="001E104B"/>
    <w:rsid w:val="001E224E"/>
    <w:rsid w:val="001E37C5"/>
    <w:rsid w:val="001F389C"/>
    <w:rsid w:val="0024045A"/>
    <w:rsid w:val="00251F5D"/>
    <w:rsid w:val="0026533B"/>
    <w:rsid w:val="00293AF8"/>
    <w:rsid w:val="002968BA"/>
    <w:rsid w:val="002A627D"/>
    <w:rsid w:val="002C2ED1"/>
    <w:rsid w:val="002E088A"/>
    <w:rsid w:val="002E08F6"/>
    <w:rsid w:val="002E15FC"/>
    <w:rsid w:val="003846B4"/>
    <w:rsid w:val="00384D95"/>
    <w:rsid w:val="003B46BC"/>
    <w:rsid w:val="003E7E9F"/>
    <w:rsid w:val="003F62E8"/>
    <w:rsid w:val="0041307F"/>
    <w:rsid w:val="00436FB1"/>
    <w:rsid w:val="00463530"/>
    <w:rsid w:val="00497D01"/>
    <w:rsid w:val="004A6D90"/>
    <w:rsid w:val="004E303A"/>
    <w:rsid w:val="005106C5"/>
    <w:rsid w:val="005536F8"/>
    <w:rsid w:val="0055706B"/>
    <w:rsid w:val="00565C55"/>
    <w:rsid w:val="005C2EE9"/>
    <w:rsid w:val="005C2FE6"/>
    <w:rsid w:val="005E6C89"/>
    <w:rsid w:val="00602353"/>
    <w:rsid w:val="0062333B"/>
    <w:rsid w:val="0064574F"/>
    <w:rsid w:val="006969E1"/>
    <w:rsid w:val="006A16AF"/>
    <w:rsid w:val="006D3CFA"/>
    <w:rsid w:val="006E5E57"/>
    <w:rsid w:val="00701F69"/>
    <w:rsid w:val="00703C3D"/>
    <w:rsid w:val="007205F0"/>
    <w:rsid w:val="0076612D"/>
    <w:rsid w:val="00767617"/>
    <w:rsid w:val="007E1820"/>
    <w:rsid w:val="007F1F97"/>
    <w:rsid w:val="007F681F"/>
    <w:rsid w:val="00816C2F"/>
    <w:rsid w:val="00880D7C"/>
    <w:rsid w:val="008D2CD5"/>
    <w:rsid w:val="008F54D5"/>
    <w:rsid w:val="00924E44"/>
    <w:rsid w:val="00930298"/>
    <w:rsid w:val="00932653"/>
    <w:rsid w:val="00941459"/>
    <w:rsid w:val="009810AC"/>
    <w:rsid w:val="00994E86"/>
    <w:rsid w:val="009A5322"/>
    <w:rsid w:val="009B435E"/>
    <w:rsid w:val="009C41F3"/>
    <w:rsid w:val="00A27C76"/>
    <w:rsid w:val="00A27DCC"/>
    <w:rsid w:val="00A305E9"/>
    <w:rsid w:val="00A3061E"/>
    <w:rsid w:val="00A36A5B"/>
    <w:rsid w:val="00A407A3"/>
    <w:rsid w:val="00A472E9"/>
    <w:rsid w:val="00A74C76"/>
    <w:rsid w:val="00A752A8"/>
    <w:rsid w:val="00AC5183"/>
    <w:rsid w:val="00AF179F"/>
    <w:rsid w:val="00B05C5C"/>
    <w:rsid w:val="00B11D51"/>
    <w:rsid w:val="00BA05A1"/>
    <w:rsid w:val="00BB230B"/>
    <w:rsid w:val="00BB796C"/>
    <w:rsid w:val="00BE6C20"/>
    <w:rsid w:val="00BF07A7"/>
    <w:rsid w:val="00BF0EDE"/>
    <w:rsid w:val="00BF1E72"/>
    <w:rsid w:val="00C074DE"/>
    <w:rsid w:val="00C21C1B"/>
    <w:rsid w:val="00C73595"/>
    <w:rsid w:val="00C9236D"/>
    <w:rsid w:val="00CE723F"/>
    <w:rsid w:val="00D026F5"/>
    <w:rsid w:val="00D04A89"/>
    <w:rsid w:val="00D47BD8"/>
    <w:rsid w:val="00D7309F"/>
    <w:rsid w:val="00DB2720"/>
    <w:rsid w:val="00DF2CE0"/>
    <w:rsid w:val="00DF5D92"/>
    <w:rsid w:val="00E0431D"/>
    <w:rsid w:val="00E1755F"/>
    <w:rsid w:val="00E17642"/>
    <w:rsid w:val="00E32B6D"/>
    <w:rsid w:val="00E47798"/>
    <w:rsid w:val="00EA4312"/>
    <w:rsid w:val="00EB5596"/>
    <w:rsid w:val="00EE7AC0"/>
    <w:rsid w:val="00EF41E8"/>
    <w:rsid w:val="00EF4B25"/>
    <w:rsid w:val="00F44837"/>
    <w:rsid w:val="00F44E8C"/>
    <w:rsid w:val="00F750B7"/>
    <w:rsid w:val="00FA05F7"/>
    <w:rsid w:val="00FE0BF9"/>
    <w:rsid w:val="00FE732E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FA76"/>
  <w15:chartTrackingRefBased/>
  <w15:docId w15:val="{A92D05F8-F035-422B-94AF-B8B9887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7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20"/>
  </w:style>
  <w:style w:type="paragraph" w:styleId="Footer">
    <w:name w:val="footer"/>
    <w:basedOn w:val="Normal"/>
    <w:link w:val="Foot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20"/>
  </w:style>
  <w:style w:type="paragraph" w:styleId="ListParagraph">
    <w:name w:val="List Paragraph"/>
    <w:basedOn w:val="Normal"/>
    <w:uiPriority w:val="34"/>
    <w:qFormat/>
    <w:rsid w:val="0046353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6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0F92605F144E50B4626C6361D5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58D-8AEA-4552-AE4C-0867BADB970C}"/>
      </w:docPartPr>
      <w:docPartBody>
        <w:p w:rsidR="00A57B38" w:rsidRDefault="006E159E" w:rsidP="006E159E">
          <w:pPr>
            <w:pStyle w:val="950F92605F144E50B4626C6361D59EB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9E"/>
    <w:rsid w:val="001078EE"/>
    <w:rsid w:val="003B61A6"/>
    <w:rsid w:val="004C6EE5"/>
    <w:rsid w:val="00525F6F"/>
    <w:rsid w:val="006E159E"/>
    <w:rsid w:val="00711644"/>
    <w:rsid w:val="00A57B38"/>
    <w:rsid w:val="00C82762"/>
    <w:rsid w:val="00C83C2F"/>
    <w:rsid w:val="00D6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59E"/>
    <w:rPr>
      <w:color w:val="808080"/>
    </w:rPr>
  </w:style>
  <w:style w:type="paragraph" w:customStyle="1" w:styleId="950F92605F144E50B4626C6361D59EBB">
    <w:name w:val="950F92605F144E50B4626C6361D59EBB"/>
    <w:rsid w:val="006E1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– supply chain functions unit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– supply chain functions unit</dc:title>
  <dc:subject/>
  <dc:creator>warehousing unit|student handout #</dc:creator>
  <cp:keywords/>
  <dc:description/>
  <cp:lastModifiedBy>ARIANE KAVASS</cp:lastModifiedBy>
  <cp:revision>3</cp:revision>
  <cp:lastPrinted>2019-06-20T14:11:00Z</cp:lastPrinted>
  <dcterms:created xsi:type="dcterms:W3CDTF">2019-08-19T22:01:00Z</dcterms:created>
  <dcterms:modified xsi:type="dcterms:W3CDTF">2019-08-19T22:06:00Z</dcterms:modified>
</cp:coreProperties>
</file>