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55F4" w14:textId="38CDFE6F" w:rsidR="00B47B60" w:rsidRDefault="00C113E9" w:rsidP="001941B2">
      <w:pPr>
        <w:spacing w:after="0"/>
        <w:jc w:val="left"/>
        <w:rPr>
          <w:rFonts w:ascii="Arial" w:hAnsi="Arial" w:cs="Arial"/>
          <w:b/>
          <w:color w:val="093D67" w:themeColor="background2" w:themeShade="40"/>
          <w:sz w:val="24"/>
        </w:rPr>
      </w:pPr>
      <w:r>
        <w:rPr>
          <w:noProof/>
        </w:rPr>
        <w:drawing>
          <wp:anchor distT="0" distB="0" distL="114300" distR="114300" simplePos="0" relativeHeight="251663360" behindDoc="1" locked="0" layoutInCell="1" allowOverlap="1" wp14:anchorId="28B4ED50" wp14:editId="03A5A9AB">
            <wp:simplePos x="0" y="0"/>
            <wp:positionH relativeFrom="column">
              <wp:posOffset>-139700</wp:posOffset>
            </wp:positionH>
            <wp:positionV relativeFrom="page">
              <wp:posOffset>361950</wp:posOffset>
            </wp:positionV>
            <wp:extent cx="1468120" cy="843280"/>
            <wp:effectExtent l="38100" t="38100" r="36830" b="33020"/>
            <wp:wrapTight wrapText="bothSides">
              <wp:wrapPolygon edited="0">
                <wp:start x="-561" y="-976"/>
                <wp:lineTo x="-561" y="21958"/>
                <wp:lineTo x="21862" y="21958"/>
                <wp:lineTo x="21862" y="-976"/>
                <wp:lineTo x="-561" y="-9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468120" cy="843280"/>
                    </a:xfrm>
                    <a:prstGeom prst="rect">
                      <a:avLst/>
                    </a:prstGeom>
                    <a:ln w="28575">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4CE8A816" wp14:editId="05DB8E54">
                <wp:simplePos x="0" y="0"/>
                <wp:positionH relativeFrom="margin">
                  <wp:posOffset>981075</wp:posOffset>
                </wp:positionH>
                <wp:positionV relativeFrom="margin">
                  <wp:posOffset>-104775</wp:posOffset>
                </wp:positionV>
                <wp:extent cx="5943600" cy="8763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chemeClr val="accent5">
                            <a:lumMod val="50000"/>
                          </a:schemeClr>
                        </a:solidFill>
                        <a:ln w="9525">
                          <a:solidFill>
                            <a:srgbClr val="000000"/>
                          </a:solidFill>
                          <a:miter lim="800000"/>
                          <a:headEnd/>
                          <a:tailEnd/>
                        </a:ln>
                      </wps:spPr>
                      <wps:txb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29D55926" w:rsidR="00B9682B" w:rsidRPr="0012492D" w:rsidRDefault="00912956"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Trends in Supply Chain </w:t>
                            </w:r>
                            <w:r w:rsidR="0012492D"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8A816" id="_x0000_t202" coordsize="21600,21600" o:spt="202" path="m,l,21600r21600,l21600,xe">
                <v:stroke joinstyle="miter"/>
                <v:path gradientshapeok="t" o:connecttype="rect"/>
              </v:shapetype>
              <v:shape id="Text Box 2" o:spid="_x0000_s1026" type="#_x0000_t202" style="position:absolute;margin-left:77.25pt;margin-top:-8.25pt;width:468pt;height: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" fillcolor="#1c695e [1608]">
                <v:textbo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29D55926" w:rsidR="00B9682B" w:rsidRPr="0012492D" w:rsidRDefault="00912956"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Trends in Supply Chain </w:t>
                      </w:r>
                      <w:r w:rsidR="0012492D"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anchory="margin"/>
              </v:shape>
            </w:pict>
          </mc:Fallback>
        </mc:AlternateContent>
      </w:r>
    </w:p>
    <w:p w14:paraId="47B821A8" w14:textId="377DB8A6" w:rsidR="00B9682B" w:rsidRDefault="00B9682B" w:rsidP="001941B2">
      <w:pPr>
        <w:spacing w:after="0"/>
        <w:jc w:val="left"/>
        <w:rPr>
          <w:rFonts w:ascii="Arial" w:hAnsi="Arial" w:cs="Arial"/>
          <w:b/>
          <w:color w:val="093D67" w:themeColor="background2" w:themeShade="40"/>
          <w:sz w:val="24"/>
        </w:rPr>
      </w:pPr>
    </w:p>
    <w:p w14:paraId="6E987FE0" w14:textId="41829533" w:rsidR="001941B2" w:rsidRPr="00912956" w:rsidRDefault="001941B2" w:rsidP="001941B2">
      <w:pPr>
        <w:spacing w:after="0"/>
        <w:jc w:val="left"/>
        <w:rPr>
          <w:rFonts w:ascii="Arial" w:hAnsi="Arial" w:cs="Arial"/>
          <w:b/>
          <w:color w:val="1D6A5F" w:themeColor="accent5" w:themeShade="80"/>
          <w:sz w:val="24"/>
        </w:rPr>
      </w:pPr>
      <w:r w:rsidRPr="00912956">
        <w:rPr>
          <w:rFonts w:ascii="Arial" w:hAnsi="Arial" w:cs="Arial"/>
          <w:b/>
          <w:color w:val="1D6A5F" w:themeColor="accent5" w:themeShade="80"/>
          <w:sz w:val="24"/>
        </w:rPr>
        <w:t>Course</w:t>
      </w:r>
    </w:p>
    <w:p w14:paraId="6B6E9A6D" w14:textId="2B5004A1" w:rsidR="001941B2" w:rsidRDefault="0012492D" w:rsidP="001941B2">
      <w:pPr>
        <w:spacing w:after="0"/>
        <w:jc w:val="left"/>
        <w:rPr>
          <w:rFonts w:ascii="Calibri" w:hAnsi="Calibri"/>
          <w:sz w:val="20"/>
          <w:szCs w:val="16"/>
        </w:rPr>
      </w:pPr>
      <w:r>
        <w:rPr>
          <w:rFonts w:ascii="Calibri" w:hAnsi="Calibri"/>
          <w:sz w:val="20"/>
          <w:szCs w:val="16"/>
        </w:rPr>
        <w:t>Supply Chain I</w:t>
      </w:r>
    </w:p>
    <w:p w14:paraId="0D2730BA" w14:textId="77777777" w:rsidR="001941B2" w:rsidRDefault="001941B2" w:rsidP="001941B2">
      <w:pPr>
        <w:spacing w:after="0"/>
        <w:jc w:val="left"/>
        <w:rPr>
          <w:rFonts w:ascii="Arial" w:hAnsi="Arial" w:cs="Arial"/>
          <w:b/>
          <w:color w:val="4183B8" w:themeColor="accent1"/>
          <w:sz w:val="24"/>
        </w:rPr>
      </w:pPr>
    </w:p>
    <w:p w14:paraId="3384FD0E" w14:textId="0051A4C3" w:rsidR="001941B2" w:rsidRPr="00912956" w:rsidRDefault="001941B2" w:rsidP="001941B2">
      <w:pPr>
        <w:spacing w:after="0"/>
        <w:jc w:val="left"/>
        <w:rPr>
          <w:rFonts w:ascii="Arial" w:hAnsi="Arial" w:cs="Arial"/>
          <w:b/>
          <w:color w:val="1D6A5F" w:themeColor="accent5" w:themeShade="80"/>
          <w:sz w:val="24"/>
        </w:rPr>
      </w:pPr>
      <w:r w:rsidRPr="00912956">
        <w:rPr>
          <w:rFonts w:ascii="Arial" w:hAnsi="Arial" w:cs="Arial"/>
          <w:b/>
          <w:color w:val="1D6A5F" w:themeColor="accent5" w:themeShade="80"/>
          <w:sz w:val="24"/>
        </w:rPr>
        <w:t>Objectives</w:t>
      </w:r>
    </w:p>
    <w:p w14:paraId="15432B1D" w14:textId="46F24FF9" w:rsidR="008A3809" w:rsidRDefault="00660DD7" w:rsidP="0073627E">
      <w:pPr>
        <w:pStyle w:val="ListParagraph"/>
        <w:numPr>
          <w:ilvl w:val="0"/>
          <w:numId w:val="11"/>
        </w:numPr>
        <w:tabs>
          <w:tab w:val="num" w:pos="1080"/>
        </w:tabs>
        <w:spacing w:after="0" w:line="240" w:lineRule="auto"/>
        <w:rPr>
          <w:rFonts w:ascii="Calibri" w:hAnsi="Calibri"/>
          <w:sz w:val="20"/>
          <w:szCs w:val="16"/>
        </w:rPr>
      </w:pPr>
      <w:bookmarkStart w:id="0" w:name="_Hlk46987407"/>
      <w:bookmarkStart w:id="1" w:name="_Hlk48015537"/>
      <w:r>
        <w:rPr>
          <w:rFonts w:ascii="Calibri" w:hAnsi="Calibri"/>
          <w:sz w:val="20"/>
          <w:szCs w:val="16"/>
        </w:rPr>
        <w:t xml:space="preserve">Students will </w:t>
      </w:r>
      <w:bookmarkEnd w:id="0"/>
      <w:r w:rsidR="0073627E">
        <w:rPr>
          <w:rFonts w:ascii="Calibri" w:hAnsi="Calibri"/>
          <w:sz w:val="20"/>
          <w:szCs w:val="16"/>
        </w:rPr>
        <w:t>analyze the logistics operations of a specific retail company for value-added services that maintains competitiveness in the industry</w:t>
      </w:r>
    </w:p>
    <w:bookmarkEnd w:id="1"/>
    <w:p w14:paraId="58F2D1D5" w14:textId="2982A270" w:rsidR="0073627E" w:rsidRDefault="0073627E" w:rsidP="0073627E">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research current trends in supply chain and write an informative essay</w:t>
      </w:r>
      <w:r w:rsidR="00490B3B">
        <w:rPr>
          <w:rFonts w:ascii="Calibri" w:hAnsi="Calibri"/>
          <w:sz w:val="20"/>
          <w:szCs w:val="16"/>
        </w:rPr>
        <w:t xml:space="preserve"> describing the trends</w:t>
      </w:r>
    </w:p>
    <w:p w14:paraId="13E61940" w14:textId="13481465" w:rsidR="0073627E" w:rsidRPr="00660DD7" w:rsidRDefault="0073627E" w:rsidP="0073627E">
      <w:pPr>
        <w:pStyle w:val="ListParagraph"/>
        <w:numPr>
          <w:ilvl w:val="0"/>
          <w:numId w:val="11"/>
        </w:numPr>
        <w:tabs>
          <w:tab w:val="num" w:pos="1080"/>
        </w:tabs>
        <w:spacing w:after="0" w:line="240" w:lineRule="auto"/>
        <w:rPr>
          <w:rFonts w:ascii="Calibri" w:hAnsi="Calibri"/>
          <w:sz w:val="20"/>
          <w:szCs w:val="16"/>
        </w:rPr>
      </w:pPr>
      <w:bookmarkStart w:id="2" w:name="_Hlk48016353"/>
      <w:r>
        <w:rPr>
          <w:rFonts w:ascii="Calibri" w:hAnsi="Calibri"/>
          <w:sz w:val="20"/>
          <w:szCs w:val="16"/>
        </w:rPr>
        <w:t>Students will analyze supply chain automation and how it is providing a comparative advantage for companies</w:t>
      </w:r>
    </w:p>
    <w:bookmarkEnd w:id="2"/>
    <w:p w14:paraId="6798EC54" w14:textId="77777777" w:rsidR="00660DD7" w:rsidRPr="00660DD7" w:rsidRDefault="00660DD7" w:rsidP="00660DD7">
      <w:pPr>
        <w:spacing w:after="0"/>
        <w:ind w:left="360"/>
        <w:jc w:val="both"/>
        <w:rPr>
          <w:rFonts w:ascii="Calibri" w:hAnsi="Calibri"/>
          <w:sz w:val="20"/>
          <w:szCs w:val="16"/>
        </w:rPr>
      </w:pPr>
    </w:p>
    <w:p w14:paraId="750A080F" w14:textId="51B55BAB" w:rsidR="001941B2" w:rsidRPr="00912956" w:rsidRDefault="00B9682B" w:rsidP="001941B2">
      <w:pPr>
        <w:spacing w:after="0"/>
        <w:jc w:val="left"/>
        <w:rPr>
          <w:rFonts w:ascii="Arial" w:hAnsi="Arial" w:cs="Arial"/>
          <w:b/>
          <w:color w:val="1D6A5F" w:themeColor="accent5" w:themeShade="80"/>
          <w:sz w:val="24"/>
        </w:rPr>
      </w:pPr>
      <w:r w:rsidRPr="00912956">
        <w:rPr>
          <w:rFonts w:ascii="Arial" w:hAnsi="Arial" w:cs="Arial"/>
          <w:b/>
          <w:color w:val="1D6A5F" w:themeColor="accent5" w:themeShade="80"/>
          <w:sz w:val="24"/>
        </w:rPr>
        <w:t>T</w:t>
      </w:r>
      <w:r w:rsidR="001941B2" w:rsidRPr="00912956">
        <w:rPr>
          <w:rFonts w:ascii="Arial" w:hAnsi="Arial" w:cs="Arial"/>
          <w:b/>
          <w:color w:val="1D6A5F" w:themeColor="accent5" w:themeShade="80"/>
          <w:sz w:val="24"/>
        </w:rPr>
        <w:t xml:space="preserve">N State </w:t>
      </w:r>
      <w:r w:rsidRPr="00912956">
        <w:rPr>
          <w:rFonts w:ascii="Arial" w:hAnsi="Arial" w:cs="Arial"/>
          <w:b/>
          <w:color w:val="1D6A5F" w:themeColor="accent5" w:themeShade="80"/>
          <w:sz w:val="24"/>
        </w:rPr>
        <w:t xml:space="preserve">CTE </w:t>
      </w:r>
      <w:r w:rsidR="001941B2" w:rsidRPr="00912956">
        <w:rPr>
          <w:rFonts w:ascii="Arial" w:hAnsi="Arial" w:cs="Arial"/>
          <w:b/>
          <w:color w:val="1D6A5F" w:themeColor="accent5" w:themeShade="80"/>
          <w:sz w:val="24"/>
        </w:rPr>
        <w:t>Standards</w:t>
      </w:r>
    </w:p>
    <w:p w14:paraId="09E0FF7C" w14:textId="77777777" w:rsidR="0097689E" w:rsidRDefault="0097689E" w:rsidP="00C81E2A">
      <w:pPr>
        <w:spacing w:after="0"/>
        <w:jc w:val="left"/>
      </w:pPr>
    </w:p>
    <w:p w14:paraId="01D3E937" w14:textId="7893C17F" w:rsidR="0097689E" w:rsidRPr="0097689E" w:rsidRDefault="0097689E" w:rsidP="00C81E2A">
      <w:pPr>
        <w:spacing w:after="0"/>
        <w:jc w:val="left"/>
        <w:rPr>
          <w:rFonts w:ascii="Calibri" w:eastAsiaTheme="minorHAnsi" w:hAnsi="Calibri"/>
          <w:b/>
          <w:bCs/>
          <w:sz w:val="20"/>
          <w:szCs w:val="16"/>
          <w:lang w:eastAsia="en-US"/>
        </w:rPr>
      </w:pPr>
      <w:bookmarkStart w:id="3" w:name="_Hlk48015452"/>
      <w:r w:rsidRPr="0097689E">
        <w:rPr>
          <w:rFonts w:ascii="Calibri" w:eastAsiaTheme="minorHAnsi" w:hAnsi="Calibri"/>
          <w:b/>
          <w:bCs/>
          <w:sz w:val="20"/>
          <w:szCs w:val="16"/>
          <w:lang w:eastAsia="en-US"/>
        </w:rPr>
        <w:t>Trends #20:</w:t>
      </w:r>
    </w:p>
    <w:p w14:paraId="386B255A" w14:textId="7A9282F4" w:rsidR="0097689E" w:rsidRPr="0097689E" w:rsidRDefault="0097689E" w:rsidP="00C81E2A">
      <w:pPr>
        <w:spacing w:after="0"/>
        <w:jc w:val="left"/>
        <w:rPr>
          <w:rFonts w:ascii="Calibri" w:eastAsiaTheme="minorHAnsi" w:hAnsi="Calibri"/>
          <w:sz w:val="20"/>
          <w:szCs w:val="16"/>
          <w:lang w:eastAsia="en-US"/>
        </w:rPr>
      </w:pPr>
      <w:r w:rsidRPr="0097689E">
        <w:rPr>
          <w:rFonts w:ascii="Calibri" w:eastAsiaTheme="minorHAnsi" w:hAnsi="Calibri"/>
          <w:sz w:val="20"/>
          <w:szCs w:val="16"/>
          <w:lang w:eastAsia="en-US"/>
        </w:rPr>
        <w:t>Analyze case studies of the logistics operations of various retail companies to see how they plan for and adjust their operations to remain competitive with companies such as Amazon, Wal</w:t>
      </w:r>
      <w:r>
        <w:rPr>
          <w:rFonts w:ascii="Calibri" w:eastAsiaTheme="minorHAnsi" w:hAnsi="Calibri"/>
          <w:sz w:val="20"/>
          <w:szCs w:val="16"/>
          <w:lang w:eastAsia="en-US"/>
        </w:rPr>
        <w:t>-</w:t>
      </w:r>
      <w:r w:rsidRPr="0097689E">
        <w:rPr>
          <w:rFonts w:ascii="Calibri" w:eastAsiaTheme="minorHAnsi" w:hAnsi="Calibri"/>
          <w:sz w:val="20"/>
          <w:szCs w:val="16"/>
          <w:lang w:eastAsia="en-US"/>
        </w:rPr>
        <w:t>Mart, and Kroger.</w:t>
      </w:r>
    </w:p>
    <w:bookmarkEnd w:id="3"/>
    <w:p w14:paraId="5E57BF65" w14:textId="77777777" w:rsidR="0097689E" w:rsidRDefault="0097689E" w:rsidP="00C81E2A">
      <w:pPr>
        <w:spacing w:after="0"/>
        <w:jc w:val="left"/>
      </w:pPr>
    </w:p>
    <w:p w14:paraId="5F1A2896" w14:textId="52635B87" w:rsidR="0097689E" w:rsidRPr="0097689E" w:rsidRDefault="0097689E" w:rsidP="00C81E2A">
      <w:pPr>
        <w:spacing w:after="0"/>
        <w:jc w:val="left"/>
        <w:rPr>
          <w:rFonts w:ascii="Calibri" w:eastAsiaTheme="minorHAnsi" w:hAnsi="Calibri"/>
          <w:b/>
          <w:bCs/>
          <w:sz w:val="20"/>
          <w:szCs w:val="16"/>
          <w:lang w:eastAsia="en-US"/>
        </w:rPr>
      </w:pPr>
      <w:r w:rsidRPr="0097689E">
        <w:rPr>
          <w:rFonts w:ascii="Calibri" w:eastAsiaTheme="minorHAnsi" w:hAnsi="Calibri"/>
          <w:b/>
          <w:bCs/>
          <w:sz w:val="20"/>
          <w:szCs w:val="16"/>
          <w:lang w:eastAsia="en-US"/>
        </w:rPr>
        <w:t>Trends #21:</w:t>
      </w:r>
    </w:p>
    <w:p w14:paraId="4300A0A4" w14:textId="7CB24BFD" w:rsidR="0097689E" w:rsidRPr="0097689E" w:rsidRDefault="0097689E" w:rsidP="00C81E2A">
      <w:pPr>
        <w:spacing w:after="0"/>
        <w:jc w:val="left"/>
        <w:rPr>
          <w:rFonts w:ascii="Calibri" w:eastAsiaTheme="minorHAnsi" w:hAnsi="Calibri"/>
          <w:sz w:val="20"/>
          <w:szCs w:val="16"/>
          <w:lang w:eastAsia="en-US"/>
        </w:rPr>
      </w:pPr>
      <w:r w:rsidRPr="0097689E">
        <w:rPr>
          <w:rFonts w:ascii="Calibri" w:eastAsiaTheme="minorHAnsi" w:hAnsi="Calibri"/>
          <w:sz w:val="20"/>
          <w:szCs w:val="16"/>
          <w:lang w:eastAsia="en-US"/>
        </w:rPr>
        <w:t xml:space="preserve">Using websites and journals from professional organizations related to transportation, distribution, and logistics, identify five trends that are impacting local, regional, national, and international supply chains. Trends could include such factors as rising fuel costs, movements toward fully automated warehouses, and greening the supply chain. Summarize research in an informative essay that includes: a. description of the trend and explanation of how it affects the supply chain, b. examples of how various businesses are responding to the trend, and c. an outline of the information that must be considered before a business implements any change, including a formal cost-benefit analysis. </w:t>
      </w:r>
    </w:p>
    <w:p w14:paraId="779DD23F" w14:textId="7C97B7CA" w:rsidR="0097689E" w:rsidRDefault="0097689E" w:rsidP="00C81E2A">
      <w:pPr>
        <w:spacing w:after="0"/>
        <w:jc w:val="left"/>
      </w:pPr>
    </w:p>
    <w:p w14:paraId="6372B8CA" w14:textId="029A4CE1" w:rsidR="0097689E" w:rsidRPr="0097689E" w:rsidRDefault="0097689E" w:rsidP="00C81E2A">
      <w:pPr>
        <w:spacing w:after="0"/>
        <w:jc w:val="left"/>
        <w:rPr>
          <w:rFonts w:ascii="Calibri" w:eastAsiaTheme="minorHAnsi" w:hAnsi="Calibri"/>
          <w:b/>
          <w:bCs/>
          <w:sz w:val="20"/>
          <w:szCs w:val="16"/>
          <w:lang w:eastAsia="en-US"/>
        </w:rPr>
      </w:pPr>
      <w:r w:rsidRPr="0097689E">
        <w:rPr>
          <w:rFonts w:ascii="Calibri" w:eastAsiaTheme="minorHAnsi" w:hAnsi="Calibri"/>
          <w:b/>
          <w:bCs/>
          <w:sz w:val="20"/>
          <w:szCs w:val="16"/>
          <w:lang w:eastAsia="en-US"/>
        </w:rPr>
        <w:t>Trends #22:</w:t>
      </w:r>
      <w:r w:rsidR="0073627E">
        <w:rPr>
          <w:rFonts w:ascii="Calibri" w:eastAsiaTheme="minorHAnsi" w:hAnsi="Calibri"/>
          <w:b/>
          <w:bCs/>
          <w:sz w:val="20"/>
          <w:szCs w:val="16"/>
          <w:lang w:eastAsia="en-US"/>
        </w:rPr>
        <w:t xml:space="preserve"> (Covered in Quarter II)</w:t>
      </w:r>
    </w:p>
    <w:p w14:paraId="77E2B809" w14:textId="61B6C872" w:rsidR="0097689E" w:rsidRPr="0097689E" w:rsidRDefault="0097689E" w:rsidP="00C81E2A">
      <w:pPr>
        <w:spacing w:after="0"/>
        <w:jc w:val="left"/>
        <w:rPr>
          <w:rFonts w:ascii="Calibri" w:eastAsiaTheme="minorHAnsi" w:hAnsi="Calibri"/>
          <w:sz w:val="20"/>
          <w:szCs w:val="16"/>
          <w:lang w:eastAsia="en-US"/>
        </w:rPr>
      </w:pPr>
      <w:r w:rsidRPr="0097689E">
        <w:rPr>
          <w:rFonts w:ascii="Calibri" w:eastAsiaTheme="minorHAnsi" w:hAnsi="Calibri"/>
          <w:sz w:val="20"/>
          <w:szCs w:val="16"/>
          <w:lang w:eastAsia="en-US"/>
        </w:rPr>
        <w:t>Describe how eCommerce has changed traditional supply chains. Analyze how continual changes in technology have affected the delivery of goods and services in both the business</w:t>
      </w:r>
      <w:r>
        <w:rPr>
          <w:rFonts w:ascii="Calibri" w:eastAsiaTheme="minorHAnsi" w:hAnsi="Calibri"/>
          <w:sz w:val="20"/>
          <w:szCs w:val="16"/>
          <w:lang w:eastAsia="en-US"/>
        </w:rPr>
        <w:t xml:space="preserve"> </w:t>
      </w:r>
      <w:r w:rsidRPr="0097689E">
        <w:rPr>
          <w:rFonts w:ascii="Calibri" w:eastAsiaTheme="minorHAnsi" w:hAnsi="Calibri"/>
          <w:sz w:val="20"/>
          <w:szCs w:val="16"/>
          <w:lang w:eastAsia="en-US"/>
        </w:rPr>
        <w:t>to-business and business-to-consumer segments of the supply chain.</w:t>
      </w:r>
    </w:p>
    <w:p w14:paraId="57F62847" w14:textId="77777777" w:rsidR="0097689E" w:rsidRDefault="0097689E" w:rsidP="00C81E2A">
      <w:pPr>
        <w:spacing w:after="0"/>
        <w:jc w:val="left"/>
      </w:pPr>
    </w:p>
    <w:p w14:paraId="134546D0" w14:textId="04A87FD8" w:rsidR="0097689E" w:rsidRPr="0097689E" w:rsidRDefault="0097689E" w:rsidP="00C81E2A">
      <w:pPr>
        <w:spacing w:after="0"/>
        <w:jc w:val="left"/>
        <w:rPr>
          <w:rFonts w:ascii="Calibri" w:eastAsiaTheme="minorHAnsi" w:hAnsi="Calibri"/>
          <w:b/>
          <w:bCs/>
          <w:sz w:val="20"/>
          <w:szCs w:val="16"/>
          <w:lang w:eastAsia="en-US"/>
        </w:rPr>
      </w:pPr>
      <w:bookmarkStart w:id="4" w:name="_Hlk48016313"/>
      <w:r w:rsidRPr="0097689E">
        <w:rPr>
          <w:rFonts w:ascii="Calibri" w:eastAsiaTheme="minorHAnsi" w:hAnsi="Calibri"/>
          <w:b/>
          <w:bCs/>
          <w:sz w:val="20"/>
          <w:szCs w:val="16"/>
          <w:lang w:eastAsia="en-US"/>
        </w:rPr>
        <w:t>Trends #23:</w:t>
      </w:r>
    </w:p>
    <w:p w14:paraId="3713DCA2" w14:textId="61FC5538" w:rsidR="0097689E" w:rsidRPr="0097689E" w:rsidRDefault="0097689E" w:rsidP="00C81E2A">
      <w:pPr>
        <w:spacing w:after="0"/>
        <w:jc w:val="left"/>
        <w:rPr>
          <w:rFonts w:ascii="Calibri" w:eastAsiaTheme="minorHAnsi" w:hAnsi="Calibri"/>
          <w:sz w:val="20"/>
          <w:szCs w:val="16"/>
          <w:lang w:eastAsia="en-US"/>
        </w:rPr>
      </w:pPr>
      <w:bookmarkStart w:id="5" w:name="_Hlk48016474"/>
      <w:r w:rsidRPr="0097689E">
        <w:rPr>
          <w:rFonts w:ascii="Calibri" w:eastAsiaTheme="minorHAnsi" w:hAnsi="Calibri"/>
          <w:sz w:val="20"/>
          <w:szCs w:val="16"/>
          <w:lang w:eastAsia="en-US"/>
        </w:rPr>
        <w:t>Analyze automation processes that have replaced the work of laborers within nodes of supply chain channels. Compile an exhaustive list of the costs and benefits associated with the use of human laborers versus automation systems, specifically in warehouses. Debate the ramifications of each to efficiency, productivity, and local economic indicators. Determine when it becomes advantageous to replace laborers with machines</w:t>
      </w:r>
      <w:r>
        <w:rPr>
          <w:rFonts w:ascii="Calibri" w:eastAsiaTheme="minorHAnsi" w:hAnsi="Calibri"/>
          <w:sz w:val="20"/>
          <w:szCs w:val="16"/>
          <w:lang w:eastAsia="en-US"/>
        </w:rPr>
        <w:t>.</w:t>
      </w:r>
    </w:p>
    <w:bookmarkEnd w:id="4"/>
    <w:bookmarkEnd w:id="5"/>
    <w:p w14:paraId="028520B9" w14:textId="77777777" w:rsidR="0097689E" w:rsidRPr="0097689E" w:rsidRDefault="0097689E" w:rsidP="00C81E2A">
      <w:pPr>
        <w:spacing w:after="0"/>
        <w:jc w:val="left"/>
        <w:rPr>
          <w:rFonts w:ascii="Calibri" w:eastAsiaTheme="minorHAnsi" w:hAnsi="Calibri"/>
          <w:sz w:val="20"/>
          <w:szCs w:val="16"/>
          <w:lang w:eastAsia="en-US"/>
        </w:rPr>
      </w:pPr>
    </w:p>
    <w:p w14:paraId="27AE43DF" w14:textId="77777777" w:rsidR="001941B2" w:rsidRPr="00912956" w:rsidRDefault="001941B2" w:rsidP="001941B2">
      <w:pPr>
        <w:spacing w:after="0"/>
        <w:jc w:val="left"/>
        <w:rPr>
          <w:rFonts w:ascii="Arial" w:hAnsi="Arial" w:cs="Arial"/>
          <w:b/>
          <w:color w:val="1D6A5F" w:themeColor="accent5" w:themeShade="80"/>
          <w:sz w:val="24"/>
        </w:rPr>
      </w:pPr>
      <w:r w:rsidRPr="00912956">
        <w:rPr>
          <w:rFonts w:ascii="Arial" w:hAnsi="Arial" w:cs="Arial"/>
          <w:b/>
          <w:color w:val="1D6A5F" w:themeColor="accent5" w:themeShade="80"/>
          <w:sz w:val="24"/>
        </w:rPr>
        <w:t>Essential Questions</w:t>
      </w:r>
    </w:p>
    <w:p w14:paraId="643450EE" w14:textId="4E64B5AB" w:rsidR="008A3809" w:rsidRDefault="0073627E" w:rsidP="00660DD7">
      <w:pPr>
        <w:pStyle w:val="ListParagraph"/>
        <w:numPr>
          <w:ilvl w:val="0"/>
          <w:numId w:val="12"/>
        </w:numPr>
        <w:spacing w:after="0"/>
        <w:rPr>
          <w:rFonts w:ascii="Calibri" w:hAnsi="Calibri"/>
          <w:sz w:val="20"/>
          <w:szCs w:val="16"/>
        </w:rPr>
      </w:pPr>
      <w:r>
        <w:rPr>
          <w:rFonts w:ascii="Calibri" w:hAnsi="Calibri"/>
          <w:sz w:val="20"/>
          <w:szCs w:val="16"/>
        </w:rPr>
        <w:t>How can value-added services allow a company to remain competitive in their industry?</w:t>
      </w:r>
    </w:p>
    <w:p w14:paraId="445AA719" w14:textId="2E6E958A" w:rsidR="0073627E" w:rsidRDefault="0073627E" w:rsidP="007406B6">
      <w:pPr>
        <w:pStyle w:val="ListParagraph"/>
        <w:numPr>
          <w:ilvl w:val="0"/>
          <w:numId w:val="12"/>
        </w:numPr>
        <w:spacing w:after="0"/>
        <w:rPr>
          <w:rFonts w:ascii="Calibri" w:hAnsi="Calibri"/>
          <w:sz w:val="20"/>
          <w:szCs w:val="16"/>
        </w:rPr>
      </w:pPr>
      <w:r w:rsidRPr="0073627E">
        <w:rPr>
          <w:rFonts w:ascii="Calibri" w:hAnsi="Calibri"/>
          <w:sz w:val="20"/>
          <w:szCs w:val="16"/>
        </w:rPr>
        <w:t>What trends are prevalent in supply chain today?</w:t>
      </w:r>
      <w:r>
        <w:rPr>
          <w:rFonts w:ascii="Calibri" w:hAnsi="Calibri"/>
          <w:sz w:val="20"/>
          <w:szCs w:val="16"/>
        </w:rPr>
        <w:t xml:space="preserve"> </w:t>
      </w:r>
      <w:r w:rsidRPr="0073627E">
        <w:rPr>
          <w:rFonts w:ascii="Calibri" w:hAnsi="Calibri"/>
          <w:sz w:val="20"/>
          <w:szCs w:val="16"/>
        </w:rPr>
        <w:t>How will these trends change supply chain management?</w:t>
      </w:r>
    </w:p>
    <w:p w14:paraId="636B8800" w14:textId="569E7DFC" w:rsidR="0073627E" w:rsidRPr="0073627E" w:rsidRDefault="0073627E" w:rsidP="007406B6">
      <w:pPr>
        <w:pStyle w:val="ListParagraph"/>
        <w:numPr>
          <w:ilvl w:val="0"/>
          <w:numId w:val="12"/>
        </w:numPr>
        <w:spacing w:after="0"/>
        <w:rPr>
          <w:rFonts w:ascii="Calibri" w:hAnsi="Calibri"/>
          <w:sz w:val="20"/>
          <w:szCs w:val="16"/>
        </w:rPr>
      </w:pPr>
      <w:r>
        <w:rPr>
          <w:rFonts w:ascii="Calibri" w:hAnsi="Calibri"/>
          <w:sz w:val="20"/>
          <w:szCs w:val="16"/>
        </w:rPr>
        <w:t>What impact is supply chain automation having on labor, productivity, and efficiency?</w:t>
      </w:r>
    </w:p>
    <w:p w14:paraId="59BCA68F" w14:textId="77777777" w:rsidR="00975188" w:rsidRDefault="00975188" w:rsidP="00975188">
      <w:pPr>
        <w:spacing w:after="0"/>
        <w:jc w:val="both"/>
        <w:rPr>
          <w:rFonts w:ascii="Arial" w:hAnsi="Arial" w:cs="Arial"/>
          <w:b/>
          <w:color w:val="152B3D" w:themeColor="text2" w:themeShade="80"/>
          <w:sz w:val="24"/>
        </w:rPr>
      </w:pPr>
    </w:p>
    <w:p w14:paraId="3DFECF04" w14:textId="5A67C34F" w:rsidR="004C5180" w:rsidRPr="00912956" w:rsidRDefault="004C5180" w:rsidP="00975188">
      <w:pPr>
        <w:spacing w:after="0"/>
        <w:jc w:val="both"/>
        <w:rPr>
          <w:rFonts w:ascii="Arial" w:hAnsi="Arial" w:cs="Arial"/>
          <w:b/>
          <w:color w:val="1D6A5F" w:themeColor="accent5" w:themeShade="80"/>
          <w:sz w:val="24"/>
        </w:rPr>
      </w:pPr>
      <w:r w:rsidRPr="00912956">
        <w:rPr>
          <w:rFonts w:ascii="Arial" w:hAnsi="Arial" w:cs="Arial"/>
          <w:b/>
          <w:color w:val="1D6A5F" w:themeColor="accent5" w:themeShade="80"/>
          <w:sz w:val="24"/>
        </w:rPr>
        <w:t>Duration</w:t>
      </w:r>
    </w:p>
    <w:p w14:paraId="7CCBA61F" w14:textId="4134D956" w:rsidR="004C5180" w:rsidRPr="004C5180" w:rsidRDefault="0097689E" w:rsidP="004C5180">
      <w:pPr>
        <w:spacing w:after="0"/>
        <w:jc w:val="left"/>
        <w:rPr>
          <w:rFonts w:ascii="Calibri" w:hAnsi="Calibri"/>
          <w:sz w:val="20"/>
          <w:szCs w:val="16"/>
        </w:rPr>
      </w:pPr>
      <w:r>
        <w:rPr>
          <w:rFonts w:ascii="Calibri" w:hAnsi="Calibri"/>
          <w:sz w:val="20"/>
          <w:szCs w:val="16"/>
        </w:rPr>
        <w:t>3</w:t>
      </w:r>
      <w:r w:rsidR="004C5180">
        <w:rPr>
          <w:rFonts w:ascii="Calibri" w:hAnsi="Calibri"/>
          <w:sz w:val="20"/>
          <w:szCs w:val="16"/>
        </w:rPr>
        <w:t xml:space="preserve"> weeks</w:t>
      </w:r>
    </w:p>
    <w:p w14:paraId="2721F059" w14:textId="19540ACF" w:rsidR="0073627E" w:rsidRDefault="0073627E">
      <w:pPr>
        <w:rPr>
          <w:rFonts w:ascii="Calibri" w:hAnsi="Calibri"/>
          <w:sz w:val="20"/>
          <w:szCs w:val="16"/>
        </w:rPr>
      </w:pPr>
      <w:r>
        <w:rPr>
          <w:rFonts w:ascii="Calibri" w:hAnsi="Calibri"/>
          <w:sz w:val="20"/>
          <w:szCs w:val="16"/>
        </w:rPr>
        <w:br w:type="page"/>
      </w:r>
    </w:p>
    <w:tbl>
      <w:tblPr>
        <w:tblStyle w:val="TableGrid"/>
        <w:tblW w:w="0" w:type="auto"/>
        <w:tblLook w:val="04A0" w:firstRow="1" w:lastRow="0" w:firstColumn="1" w:lastColumn="0" w:noHBand="0" w:noVBand="1"/>
      </w:tblPr>
      <w:tblGrid>
        <w:gridCol w:w="5428"/>
        <w:gridCol w:w="1800"/>
        <w:gridCol w:w="1800"/>
        <w:gridCol w:w="1257"/>
        <w:gridCol w:w="23"/>
      </w:tblGrid>
      <w:tr w:rsidR="001941B2" w14:paraId="7EA2FBE6" w14:textId="77777777" w:rsidTr="00912956">
        <w:tc>
          <w:tcPr>
            <w:tcW w:w="10308" w:type="dxa"/>
            <w:gridSpan w:val="5"/>
            <w:shd w:val="clear" w:color="auto" w:fill="1D6A5F" w:themeFill="accent5" w:themeFillShade="80"/>
          </w:tcPr>
          <w:p w14:paraId="23A4A6E2" w14:textId="77777777" w:rsidR="001941B2" w:rsidRPr="00300C86" w:rsidRDefault="001941B2" w:rsidP="00F60EC3">
            <w:pPr>
              <w:jc w:val="center"/>
              <w:rPr>
                <w:rFonts w:ascii="Arial" w:hAnsi="Arial" w:cs="Arial"/>
                <w:sz w:val="28"/>
                <w:szCs w:val="28"/>
              </w:rPr>
            </w:pPr>
            <w:r w:rsidRPr="00300C86">
              <w:rPr>
                <w:rFonts w:ascii="Arial" w:hAnsi="Arial" w:cs="Arial"/>
                <w:color w:val="FFFFFF" w:themeColor="background1"/>
                <w:sz w:val="28"/>
                <w:szCs w:val="28"/>
              </w:rPr>
              <w:lastRenderedPageBreak/>
              <w:t>ACTIVITIES</w:t>
            </w:r>
          </w:p>
        </w:tc>
      </w:tr>
      <w:tr w:rsidR="001941B2" w14:paraId="1EBD9016" w14:textId="77777777" w:rsidTr="00912956">
        <w:trPr>
          <w:gridAfter w:val="1"/>
          <w:wAfter w:w="23" w:type="dxa"/>
        </w:trPr>
        <w:tc>
          <w:tcPr>
            <w:tcW w:w="5428" w:type="dxa"/>
            <w:shd w:val="clear" w:color="auto" w:fill="B3EAE2" w:themeFill="accent5" w:themeFillTint="66"/>
          </w:tcPr>
          <w:p w14:paraId="4DA6918D" w14:textId="77777777" w:rsidR="001941B2" w:rsidRPr="0041307F" w:rsidRDefault="001941B2" w:rsidP="00F60EC3">
            <w:pPr>
              <w:rPr>
                <w:rFonts w:ascii="Arial" w:hAnsi="Arial" w:cs="Arial"/>
                <w:b/>
                <w:color w:val="000000" w:themeColor="text1"/>
                <w:sz w:val="24"/>
                <w:szCs w:val="24"/>
              </w:rPr>
            </w:pPr>
          </w:p>
          <w:p w14:paraId="0A2AB6C0"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800" w:type="dxa"/>
            <w:shd w:val="clear" w:color="auto" w:fill="B3EAE2" w:themeFill="accent5" w:themeFillTint="66"/>
          </w:tcPr>
          <w:p w14:paraId="23B1A623" w14:textId="4E7C61B3" w:rsidR="001941B2" w:rsidRDefault="004C5180" w:rsidP="00F60EC3">
            <w:pPr>
              <w:jc w:val="center"/>
              <w:rPr>
                <w:rFonts w:ascii="Arial" w:hAnsi="Arial" w:cs="Arial"/>
                <w:b/>
                <w:color w:val="000000" w:themeColor="text1"/>
                <w:sz w:val="24"/>
                <w:szCs w:val="24"/>
              </w:rPr>
            </w:pPr>
            <w:r>
              <w:rPr>
                <w:rFonts w:ascii="Arial" w:hAnsi="Arial" w:cs="Arial"/>
                <w:b/>
                <w:color w:val="000000" w:themeColor="text1"/>
                <w:sz w:val="24"/>
                <w:szCs w:val="24"/>
              </w:rPr>
              <w:t>Due</w:t>
            </w:r>
          </w:p>
          <w:p w14:paraId="713F6401" w14:textId="18FD7549" w:rsidR="001941B2" w:rsidRPr="0041307F" w:rsidRDefault="004C5180" w:rsidP="004C5180">
            <w:pPr>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800" w:type="dxa"/>
            <w:shd w:val="clear" w:color="auto" w:fill="B3EAE2" w:themeFill="accent5" w:themeFillTint="66"/>
          </w:tcPr>
          <w:p w14:paraId="27EC6BA8" w14:textId="77777777" w:rsidR="001941B2" w:rsidRPr="0041307F" w:rsidRDefault="001941B2" w:rsidP="00F60EC3">
            <w:pPr>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57" w:type="dxa"/>
            <w:shd w:val="clear" w:color="auto" w:fill="B3EAE2" w:themeFill="accent5" w:themeFillTint="66"/>
          </w:tcPr>
          <w:p w14:paraId="33EAD816" w14:textId="77777777" w:rsidR="001941B2" w:rsidRPr="0041307F" w:rsidRDefault="001941B2" w:rsidP="00F60EC3">
            <w:pPr>
              <w:rPr>
                <w:rFonts w:ascii="Arial" w:hAnsi="Arial" w:cs="Arial"/>
                <w:b/>
                <w:color w:val="000000" w:themeColor="text1"/>
                <w:sz w:val="24"/>
                <w:szCs w:val="24"/>
              </w:rPr>
            </w:pPr>
          </w:p>
          <w:p w14:paraId="5370857B"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Grade</w:t>
            </w:r>
          </w:p>
        </w:tc>
      </w:tr>
      <w:tr w:rsidR="00FA1930" w14:paraId="2CDC58B6" w14:textId="77777777" w:rsidTr="00CC0E26">
        <w:trPr>
          <w:gridAfter w:val="1"/>
          <w:wAfter w:w="23" w:type="dxa"/>
        </w:trPr>
        <w:tc>
          <w:tcPr>
            <w:tcW w:w="5428" w:type="dxa"/>
          </w:tcPr>
          <w:p w14:paraId="140F44FD" w14:textId="0397B81B" w:rsidR="00FA1930" w:rsidRPr="0044682A" w:rsidRDefault="0044682A" w:rsidP="00FA1930">
            <w:pPr>
              <w:rPr>
                <w:rFonts w:ascii="Calibri" w:hAnsi="Calibri"/>
                <w:sz w:val="20"/>
                <w:szCs w:val="16"/>
              </w:rPr>
            </w:pPr>
            <w:r>
              <w:rPr>
                <w:rFonts w:ascii="Calibri" w:hAnsi="Calibri"/>
                <w:sz w:val="20"/>
                <w:szCs w:val="16"/>
              </w:rPr>
              <w:t xml:space="preserve">Reading: </w:t>
            </w:r>
            <w:r>
              <w:rPr>
                <w:rFonts w:ascii="Calibri" w:hAnsi="Calibri"/>
                <w:i/>
                <w:iCs/>
                <w:sz w:val="20"/>
                <w:szCs w:val="16"/>
              </w:rPr>
              <w:t>McDonalds Value-Added Services</w:t>
            </w:r>
          </w:p>
        </w:tc>
        <w:tc>
          <w:tcPr>
            <w:tcW w:w="1800" w:type="dxa"/>
          </w:tcPr>
          <w:p w14:paraId="28D650B7" w14:textId="77777777" w:rsidR="00FA1930" w:rsidRPr="00A472E9" w:rsidRDefault="00FA1930" w:rsidP="004B7B09">
            <w:pPr>
              <w:rPr>
                <w:rFonts w:ascii="Abadi" w:hAnsi="Abadi" w:cs="Arial"/>
                <w:sz w:val="20"/>
                <w:szCs w:val="20"/>
              </w:rPr>
            </w:pPr>
          </w:p>
        </w:tc>
        <w:tc>
          <w:tcPr>
            <w:tcW w:w="1800" w:type="dxa"/>
          </w:tcPr>
          <w:p w14:paraId="40E335CD" w14:textId="77777777" w:rsidR="00FA1930" w:rsidRPr="000506C2" w:rsidRDefault="00FA1930" w:rsidP="00F60EC3">
            <w:pPr>
              <w:rPr>
                <w:rFonts w:ascii="Arial" w:hAnsi="Arial" w:cs="Arial"/>
                <w:sz w:val="20"/>
                <w:szCs w:val="20"/>
              </w:rPr>
            </w:pPr>
          </w:p>
        </w:tc>
        <w:tc>
          <w:tcPr>
            <w:tcW w:w="1257" w:type="dxa"/>
          </w:tcPr>
          <w:p w14:paraId="6793D196" w14:textId="77777777" w:rsidR="00FA1930" w:rsidRPr="000506C2" w:rsidRDefault="00FA1930" w:rsidP="00F60EC3">
            <w:pPr>
              <w:rPr>
                <w:rFonts w:ascii="Arial" w:hAnsi="Arial" w:cs="Arial"/>
                <w:sz w:val="20"/>
                <w:szCs w:val="20"/>
              </w:rPr>
            </w:pPr>
          </w:p>
        </w:tc>
      </w:tr>
      <w:tr w:rsidR="00FA1930" w14:paraId="31F28EB9" w14:textId="77777777" w:rsidTr="00CC0E26">
        <w:trPr>
          <w:gridAfter w:val="1"/>
          <w:wAfter w:w="23" w:type="dxa"/>
        </w:trPr>
        <w:tc>
          <w:tcPr>
            <w:tcW w:w="5428" w:type="dxa"/>
          </w:tcPr>
          <w:p w14:paraId="0122A9DA" w14:textId="214BA4F9" w:rsidR="00FA1930" w:rsidRPr="00FA1930" w:rsidRDefault="0044682A" w:rsidP="00FA1930">
            <w:pPr>
              <w:rPr>
                <w:rFonts w:ascii="Calibri" w:hAnsi="Calibri"/>
                <w:sz w:val="20"/>
                <w:szCs w:val="16"/>
              </w:rPr>
            </w:pPr>
            <w:r>
              <w:rPr>
                <w:rFonts w:ascii="Calibri" w:hAnsi="Calibri"/>
                <w:sz w:val="20"/>
                <w:szCs w:val="16"/>
              </w:rPr>
              <w:t>Activity: Retail Comparison of Value-Added Services</w:t>
            </w:r>
          </w:p>
        </w:tc>
        <w:tc>
          <w:tcPr>
            <w:tcW w:w="1800" w:type="dxa"/>
          </w:tcPr>
          <w:p w14:paraId="29DAC9F8" w14:textId="77777777" w:rsidR="00FA1930" w:rsidRPr="00A472E9" w:rsidRDefault="00FA1930" w:rsidP="004B7B09">
            <w:pPr>
              <w:rPr>
                <w:rFonts w:ascii="Abadi" w:hAnsi="Abadi" w:cs="Arial"/>
                <w:sz w:val="20"/>
                <w:szCs w:val="20"/>
              </w:rPr>
            </w:pPr>
          </w:p>
        </w:tc>
        <w:tc>
          <w:tcPr>
            <w:tcW w:w="1800" w:type="dxa"/>
          </w:tcPr>
          <w:p w14:paraId="4982FB4A" w14:textId="77777777" w:rsidR="00FA1930" w:rsidRPr="000506C2" w:rsidRDefault="00FA1930" w:rsidP="00F60EC3">
            <w:pPr>
              <w:rPr>
                <w:rFonts w:ascii="Arial" w:hAnsi="Arial" w:cs="Arial"/>
                <w:sz w:val="20"/>
                <w:szCs w:val="20"/>
              </w:rPr>
            </w:pPr>
          </w:p>
        </w:tc>
        <w:tc>
          <w:tcPr>
            <w:tcW w:w="1257" w:type="dxa"/>
          </w:tcPr>
          <w:p w14:paraId="40EF2887" w14:textId="77777777" w:rsidR="00FA1930" w:rsidRPr="000506C2" w:rsidRDefault="00FA1930" w:rsidP="00F60EC3">
            <w:pPr>
              <w:rPr>
                <w:rFonts w:ascii="Arial" w:hAnsi="Arial" w:cs="Arial"/>
                <w:sz w:val="20"/>
                <w:szCs w:val="20"/>
              </w:rPr>
            </w:pPr>
          </w:p>
        </w:tc>
      </w:tr>
      <w:tr w:rsidR="000E5C44" w14:paraId="135ADF17" w14:textId="77777777" w:rsidTr="00CC0E26">
        <w:trPr>
          <w:gridAfter w:val="1"/>
          <w:wAfter w:w="23" w:type="dxa"/>
        </w:trPr>
        <w:tc>
          <w:tcPr>
            <w:tcW w:w="5428" w:type="dxa"/>
          </w:tcPr>
          <w:p w14:paraId="1DB494E2" w14:textId="42B71BE1" w:rsidR="000E5C44" w:rsidRPr="000E5C44" w:rsidRDefault="000E5C44" w:rsidP="000E5C44">
            <w:pPr>
              <w:rPr>
                <w:rFonts w:ascii="Calibri" w:hAnsi="Calibri"/>
                <w:sz w:val="20"/>
                <w:szCs w:val="16"/>
              </w:rPr>
            </w:pPr>
            <w:r w:rsidRPr="000E5C44">
              <w:rPr>
                <w:rFonts w:ascii="Calibri" w:hAnsi="Calibri"/>
                <w:sz w:val="20"/>
                <w:szCs w:val="16"/>
              </w:rPr>
              <w:t xml:space="preserve">Reading and Questions: </w:t>
            </w:r>
            <w:r w:rsidRPr="000E5C44">
              <w:rPr>
                <w:rFonts w:ascii="Calibri" w:hAnsi="Calibri"/>
                <w:i/>
                <w:iCs/>
                <w:sz w:val="20"/>
                <w:szCs w:val="16"/>
              </w:rPr>
              <w:t>The Future of Logistics is Racing Towards the Last Mile</w:t>
            </w:r>
          </w:p>
        </w:tc>
        <w:tc>
          <w:tcPr>
            <w:tcW w:w="1800" w:type="dxa"/>
          </w:tcPr>
          <w:p w14:paraId="33C05E45" w14:textId="77777777" w:rsidR="000E5C44" w:rsidRPr="00A472E9" w:rsidRDefault="000E5C44" w:rsidP="000E5C44">
            <w:pPr>
              <w:rPr>
                <w:rFonts w:ascii="Abadi" w:hAnsi="Abadi" w:cs="Arial"/>
                <w:sz w:val="20"/>
                <w:szCs w:val="20"/>
              </w:rPr>
            </w:pPr>
          </w:p>
        </w:tc>
        <w:tc>
          <w:tcPr>
            <w:tcW w:w="1800" w:type="dxa"/>
          </w:tcPr>
          <w:p w14:paraId="75ED516F" w14:textId="77777777" w:rsidR="000E5C44" w:rsidRPr="000506C2" w:rsidRDefault="000E5C44" w:rsidP="000E5C44">
            <w:pPr>
              <w:rPr>
                <w:rFonts w:ascii="Arial" w:hAnsi="Arial" w:cs="Arial"/>
                <w:sz w:val="20"/>
                <w:szCs w:val="20"/>
              </w:rPr>
            </w:pPr>
          </w:p>
        </w:tc>
        <w:tc>
          <w:tcPr>
            <w:tcW w:w="1257" w:type="dxa"/>
          </w:tcPr>
          <w:p w14:paraId="2C59FD65" w14:textId="77777777" w:rsidR="000E5C44" w:rsidRPr="000506C2" w:rsidRDefault="000E5C44" w:rsidP="000E5C44">
            <w:pPr>
              <w:rPr>
                <w:rFonts w:ascii="Arial" w:hAnsi="Arial" w:cs="Arial"/>
                <w:sz w:val="20"/>
                <w:szCs w:val="20"/>
              </w:rPr>
            </w:pPr>
          </w:p>
        </w:tc>
      </w:tr>
      <w:tr w:rsidR="000E5C44" w14:paraId="13E1C284" w14:textId="77777777" w:rsidTr="00CC0E26">
        <w:trPr>
          <w:gridAfter w:val="1"/>
          <w:wAfter w:w="23" w:type="dxa"/>
        </w:trPr>
        <w:tc>
          <w:tcPr>
            <w:tcW w:w="5428" w:type="dxa"/>
          </w:tcPr>
          <w:p w14:paraId="4127E575" w14:textId="05B54C5A" w:rsidR="000E5C44" w:rsidRPr="000E5C44" w:rsidRDefault="000E5C44" w:rsidP="000E5C44">
            <w:pPr>
              <w:rPr>
                <w:rFonts w:ascii="Calibri" w:hAnsi="Calibri"/>
                <w:sz w:val="20"/>
                <w:szCs w:val="16"/>
              </w:rPr>
            </w:pPr>
            <w:r w:rsidRPr="000E5C44">
              <w:rPr>
                <w:rFonts w:ascii="Calibri" w:hAnsi="Calibri"/>
                <w:sz w:val="20"/>
                <w:szCs w:val="16"/>
              </w:rPr>
              <w:t xml:space="preserve">Reading: </w:t>
            </w:r>
            <w:r w:rsidRPr="000E5C44">
              <w:rPr>
                <w:rFonts w:ascii="Calibri" w:hAnsi="Calibri"/>
                <w:i/>
                <w:iCs/>
                <w:sz w:val="20"/>
                <w:szCs w:val="16"/>
              </w:rPr>
              <w:t>How Supply Chain Automation is Changing the Landscape in 2020</w:t>
            </w:r>
          </w:p>
        </w:tc>
        <w:tc>
          <w:tcPr>
            <w:tcW w:w="1800" w:type="dxa"/>
          </w:tcPr>
          <w:p w14:paraId="329AA16E" w14:textId="77777777" w:rsidR="000E5C44" w:rsidRPr="00A472E9" w:rsidRDefault="000E5C44" w:rsidP="000E5C44">
            <w:pPr>
              <w:rPr>
                <w:rFonts w:ascii="Abadi" w:hAnsi="Abadi" w:cs="Arial"/>
                <w:sz w:val="20"/>
                <w:szCs w:val="20"/>
              </w:rPr>
            </w:pPr>
          </w:p>
        </w:tc>
        <w:tc>
          <w:tcPr>
            <w:tcW w:w="1800" w:type="dxa"/>
          </w:tcPr>
          <w:p w14:paraId="712FD053" w14:textId="77777777" w:rsidR="000E5C44" w:rsidRPr="000506C2" w:rsidRDefault="000E5C44" w:rsidP="000E5C44">
            <w:pPr>
              <w:rPr>
                <w:rFonts w:ascii="Arial" w:hAnsi="Arial" w:cs="Arial"/>
                <w:sz w:val="20"/>
                <w:szCs w:val="20"/>
              </w:rPr>
            </w:pPr>
          </w:p>
        </w:tc>
        <w:tc>
          <w:tcPr>
            <w:tcW w:w="1257" w:type="dxa"/>
          </w:tcPr>
          <w:p w14:paraId="5257F869" w14:textId="77777777" w:rsidR="000E5C44" w:rsidRPr="000506C2" w:rsidRDefault="000E5C44" w:rsidP="000E5C44">
            <w:pPr>
              <w:rPr>
                <w:rFonts w:ascii="Arial" w:hAnsi="Arial" w:cs="Arial"/>
                <w:sz w:val="20"/>
                <w:szCs w:val="20"/>
              </w:rPr>
            </w:pPr>
          </w:p>
        </w:tc>
      </w:tr>
      <w:tr w:rsidR="009A0CF1" w14:paraId="56E31FAA" w14:textId="77777777" w:rsidTr="00CC0E26">
        <w:trPr>
          <w:gridAfter w:val="1"/>
          <w:wAfter w:w="23" w:type="dxa"/>
        </w:trPr>
        <w:tc>
          <w:tcPr>
            <w:tcW w:w="5428" w:type="dxa"/>
          </w:tcPr>
          <w:p w14:paraId="1EE596C5" w14:textId="7C057FBB" w:rsidR="009A0CF1" w:rsidRPr="000E5C44" w:rsidRDefault="009A0CF1" w:rsidP="009A0CF1">
            <w:pPr>
              <w:rPr>
                <w:rFonts w:ascii="Calibri" w:hAnsi="Calibri"/>
                <w:sz w:val="20"/>
                <w:szCs w:val="16"/>
              </w:rPr>
            </w:pPr>
            <w:r w:rsidRPr="009A0CF1">
              <w:rPr>
                <w:rFonts w:ascii="Calibri" w:hAnsi="Calibri"/>
                <w:bCs/>
                <w:sz w:val="20"/>
                <w:szCs w:val="16"/>
              </w:rPr>
              <w:t>Project: Blockchain at Walmart: Tracking Food from Farm to Fork</w:t>
            </w:r>
          </w:p>
        </w:tc>
        <w:tc>
          <w:tcPr>
            <w:tcW w:w="1800" w:type="dxa"/>
          </w:tcPr>
          <w:p w14:paraId="68D5CC05" w14:textId="77777777" w:rsidR="009A0CF1" w:rsidRPr="00A472E9" w:rsidRDefault="009A0CF1" w:rsidP="000E5C44">
            <w:pPr>
              <w:rPr>
                <w:rFonts w:ascii="Abadi" w:hAnsi="Abadi" w:cs="Arial"/>
                <w:sz w:val="20"/>
                <w:szCs w:val="20"/>
              </w:rPr>
            </w:pPr>
          </w:p>
        </w:tc>
        <w:tc>
          <w:tcPr>
            <w:tcW w:w="1800" w:type="dxa"/>
          </w:tcPr>
          <w:p w14:paraId="6D00CE74" w14:textId="77777777" w:rsidR="009A0CF1" w:rsidRPr="000506C2" w:rsidRDefault="009A0CF1" w:rsidP="000E5C44">
            <w:pPr>
              <w:rPr>
                <w:rFonts w:ascii="Arial" w:hAnsi="Arial" w:cs="Arial"/>
                <w:sz w:val="20"/>
                <w:szCs w:val="20"/>
              </w:rPr>
            </w:pPr>
          </w:p>
        </w:tc>
        <w:tc>
          <w:tcPr>
            <w:tcW w:w="1257" w:type="dxa"/>
          </w:tcPr>
          <w:p w14:paraId="52FD34E5" w14:textId="77777777" w:rsidR="009A0CF1" w:rsidRPr="000506C2" w:rsidRDefault="009A0CF1" w:rsidP="000E5C44">
            <w:pPr>
              <w:rPr>
                <w:rFonts w:ascii="Arial" w:hAnsi="Arial" w:cs="Arial"/>
                <w:sz w:val="20"/>
                <w:szCs w:val="20"/>
              </w:rPr>
            </w:pPr>
          </w:p>
        </w:tc>
      </w:tr>
      <w:tr w:rsidR="000E5C44" w14:paraId="68C14CE1" w14:textId="77777777" w:rsidTr="00CC0E26">
        <w:trPr>
          <w:gridAfter w:val="1"/>
          <w:wAfter w:w="23" w:type="dxa"/>
        </w:trPr>
        <w:tc>
          <w:tcPr>
            <w:tcW w:w="5428" w:type="dxa"/>
          </w:tcPr>
          <w:p w14:paraId="39B23233" w14:textId="173EC25C" w:rsidR="000E5C44" w:rsidRPr="000E5C44" w:rsidRDefault="000E5C44" w:rsidP="000E5C44">
            <w:pPr>
              <w:rPr>
                <w:rFonts w:ascii="Calibri" w:hAnsi="Calibri"/>
                <w:sz w:val="20"/>
                <w:szCs w:val="16"/>
              </w:rPr>
            </w:pPr>
            <w:r w:rsidRPr="000E5C44">
              <w:rPr>
                <w:rFonts w:ascii="Calibri" w:hAnsi="Calibri"/>
                <w:sz w:val="20"/>
                <w:szCs w:val="16"/>
              </w:rPr>
              <w:t xml:space="preserve">Reading: </w:t>
            </w:r>
            <w:r w:rsidRPr="000E5C44">
              <w:rPr>
                <w:rFonts w:ascii="Calibri" w:hAnsi="Calibri"/>
                <w:i/>
                <w:iCs/>
                <w:sz w:val="20"/>
                <w:szCs w:val="16"/>
              </w:rPr>
              <w:t>State of Logistics 2020: Managing the Supply Chain in a Changed World</w:t>
            </w:r>
          </w:p>
        </w:tc>
        <w:tc>
          <w:tcPr>
            <w:tcW w:w="1800" w:type="dxa"/>
          </w:tcPr>
          <w:p w14:paraId="043C9962" w14:textId="77777777" w:rsidR="000E5C44" w:rsidRPr="00A472E9" w:rsidRDefault="000E5C44" w:rsidP="000E5C44">
            <w:pPr>
              <w:rPr>
                <w:rFonts w:ascii="Abadi" w:hAnsi="Abadi" w:cs="Arial"/>
                <w:sz w:val="20"/>
                <w:szCs w:val="20"/>
              </w:rPr>
            </w:pPr>
          </w:p>
        </w:tc>
        <w:tc>
          <w:tcPr>
            <w:tcW w:w="1800" w:type="dxa"/>
          </w:tcPr>
          <w:p w14:paraId="23D509B0" w14:textId="77777777" w:rsidR="000E5C44" w:rsidRPr="000506C2" w:rsidRDefault="000E5C44" w:rsidP="000E5C44">
            <w:pPr>
              <w:rPr>
                <w:rFonts w:ascii="Arial" w:hAnsi="Arial" w:cs="Arial"/>
                <w:sz w:val="20"/>
                <w:szCs w:val="20"/>
              </w:rPr>
            </w:pPr>
          </w:p>
        </w:tc>
        <w:tc>
          <w:tcPr>
            <w:tcW w:w="1257" w:type="dxa"/>
          </w:tcPr>
          <w:p w14:paraId="3EE16A8C" w14:textId="77777777" w:rsidR="000E5C44" w:rsidRPr="000506C2" w:rsidRDefault="000E5C44" w:rsidP="000E5C44">
            <w:pPr>
              <w:rPr>
                <w:rFonts w:ascii="Arial" w:hAnsi="Arial" w:cs="Arial"/>
                <w:sz w:val="20"/>
                <w:szCs w:val="20"/>
              </w:rPr>
            </w:pPr>
          </w:p>
        </w:tc>
      </w:tr>
      <w:tr w:rsidR="00F523A5" w14:paraId="285A6FFA" w14:textId="77777777" w:rsidTr="00CC0E26">
        <w:trPr>
          <w:gridAfter w:val="1"/>
          <w:wAfter w:w="23" w:type="dxa"/>
        </w:trPr>
        <w:tc>
          <w:tcPr>
            <w:tcW w:w="5428" w:type="dxa"/>
          </w:tcPr>
          <w:p w14:paraId="5AAF53A4" w14:textId="30584329" w:rsidR="0056759C" w:rsidRPr="0056759C" w:rsidRDefault="00A628BF" w:rsidP="00F60EC3">
            <w:pPr>
              <w:rPr>
                <w:rFonts w:ascii="Abadi" w:hAnsi="Abadi" w:cs="Arial"/>
                <w:sz w:val="20"/>
                <w:szCs w:val="20"/>
              </w:rPr>
            </w:pPr>
            <w:r>
              <w:rPr>
                <w:rFonts w:ascii="Abadi" w:hAnsi="Abadi" w:cs="Arial"/>
                <w:sz w:val="20"/>
                <w:szCs w:val="20"/>
              </w:rPr>
              <w:t>Project: State of Logistics 2020</w:t>
            </w:r>
          </w:p>
        </w:tc>
        <w:tc>
          <w:tcPr>
            <w:tcW w:w="1800" w:type="dxa"/>
          </w:tcPr>
          <w:p w14:paraId="132896BE" w14:textId="77777777" w:rsidR="00F523A5" w:rsidRPr="00A472E9" w:rsidRDefault="00F523A5" w:rsidP="004B7B09">
            <w:pPr>
              <w:rPr>
                <w:rFonts w:ascii="Abadi" w:hAnsi="Abadi" w:cs="Arial"/>
                <w:sz w:val="20"/>
                <w:szCs w:val="20"/>
              </w:rPr>
            </w:pPr>
          </w:p>
        </w:tc>
        <w:tc>
          <w:tcPr>
            <w:tcW w:w="1800" w:type="dxa"/>
          </w:tcPr>
          <w:p w14:paraId="172BBA89" w14:textId="77777777" w:rsidR="00F523A5" w:rsidRPr="000506C2" w:rsidRDefault="00F523A5" w:rsidP="00F60EC3">
            <w:pPr>
              <w:rPr>
                <w:rFonts w:ascii="Arial" w:hAnsi="Arial" w:cs="Arial"/>
                <w:sz w:val="20"/>
                <w:szCs w:val="20"/>
              </w:rPr>
            </w:pPr>
          </w:p>
        </w:tc>
        <w:tc>
          <w:tcPr>
            <w:tcW w:w="1257" w:type="dxa"/>
          </w:tcPr>
          <w:p w14:paraId="039FE680" w14:textId="77777777" w:rsidR="00F523A5" w:rsidRPr="000506C2" w:rsidRDefault="00F523A5" w:rsidP="00F60EC3">
            <w:pPr>
              <w:rPr>
                <w:rFonts w:ascii="Arial" w:hAnsi="Arial" w:cs="Arial"/>
                <w:sz w:val="20"/>
                <w:szCs w:val="20"/>
              </w:rPr>
            </w:pPr>
          </w:p>
        </w:tc>
      </w:tr>
    </w:tbl>
    <w:p w14:paraId="091F0F41" w14:textId="6E04B667" w:rsidR="00887120" w:rsidRPr="00887120" w:rsidRDefault="00887120" w:rsidP="00702F0C">
      <w:pPr>
        <w:tabs>
          <w:tab w:val="left" w:pos="2190"/>
          <w:tab w:val="center" w:pos="5400"/>
        </w:tabs>
        <w:jc w:val="left"/>
      </w:pPr>
    </w:p>
    <w:sectPr w:rsidR="00887120" w:rsidRPr="00887120" w:rsidSect="00702F0C">
      <w:footerReference w:type="default" r:id="rId8"/>
      <w:footerReference w:type="first" r:id="rId9"/>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E5F7" w14:textId="77777777" w:rsidR="00EF2DA7" w:rsidRDefault="00EF2DA7">
      <w:pPr>
        <w:spacing w:after="0"/>
      </w:pPr>
      <w:r>
        <w:separator/>
      </w:r>
    </w:p>
  </w:endnote>
  <w:endnote w:type="continuationSeparator" w:id="0">
    <w:p w14:paraId="1FC572BA" w14:textId="77777777" w:rsidR="00EF2DA7" w:rsidRDefault="00EF2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10588" w14:paraId="4982412C" w14:textId="77777777" w:rsidTr="00912956">
      <w:trPr>
        <w:trHeight w:hRule="exact" w:val="115"/>
        <w:jc w:val="center"/>
      </w:trPr>
      <w:tc>
        <w:tcPr>
          <w:tcW w:w="4686" w:type="dxa"/>
          <w:shd w:val="clear" w:color="auto" w:fill="1D6A5F" w:themeFill="accent5" w:themeFillShade="80"/>
          <w:tcMar>
            <w:top w:w="0" w:type="dxa"/>
            <w:bottom w:w="0" w:type="dxa"/>
          </w:tcMar>
        </w:tcPr>
        <w:p w14:paraId="28C0743B" w14:textId="77777777" w:rsidR="00810588" w:rsidRDefault="00810588">
          <w:pPr>
            <w:pStyle w:val="Header"/>
            <w:rPr>
              <w:caps/>
              <w:sz w:val="18"/>
            </w:rPr>
          </w:pPr>
        </w:p>
      </w:tc>
      <w:tc>
        <w:tcPr>
          <w:tcW w:w="4674" w:type="dxa"/>
          <w:shd w:val="clear" w:color="auto" w:fill="1D6A5F" w:themeFill="accent5" w:themeFillShade="80"/>
          <w:tcMar>
            <w:top w:w="0" w:type="dxa"/>
            <w:bottom w:w="0" w:type="dxa"/>
          </w:tcMar>
        </w:tcPr>
        <w:p w14:paraId="7A37CB61" w14:textId="77777777" w:rsidR="00810588" w:rsidRDefault="00810588">
          <w:pPr>
            <w:pStyle w:val="Header"/>
            <w:jc w:val="right"/>
            <w:rPr>
              <w:caps/>
              <w:sz w:val="18"/>
            </w:rPr>
          </w:pPr>
        </w:p>
      </w:tc>
    </w:tr>
    <w:tr w:rsidR="00810588" w14:paraId="2C165DEC" w14:textId="77777777">
      <w:trPr>
        <w:jc w:val="center"/>
      </w:trPr>
      <w:bookmarkStart w:id="6" w:name="_Hlk11396349" w:displacedByCustomXml="next"/>
      <w:sdt>
        <w:sdtPr>
          <w:rPr>
            <w:caps/>
            <w:color w:val="808080" w:themeColor="background1" w:themeShade="80"/>
            <w:sz w:val="16"/>
            <w:szCs w:val="16"/>
          </w:rPr>
          <w:alias w:val="Author"/>
          <w:tag w:val=""/>
          <w:id w:val="1534151868"/>
          <w:placeholder>
            <w:docPart w:val="2A0CFF8D765240AB84F81D1915F4C6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0B156B" w14:textId="1178E41D" w:rsidR="00810588" w:rsidRPr="00810588" w:rsidRDefault="00912956" w:rsidP="00810588">
              <w:pPr>
                <w:pStyle w:val="Footer"/>
                <w:jc w:val="left"/>
                <w:rPr>
                  <w:caps/>
                  <w:color w:val="808080" w:themeColor="background1" w:themeShade="80"/>
                  <w:sz w:val="16"/>
                  <w:szCs w:val="16"/>
                </w:rPr>
              </w:pPr>
              <w:r>
                <w:rPr>
                  <w:caps/>
                  <w:color w:val="808080" w:themeColor="background1" w:themeShade="80"/>
                  <w:sz w:val="16"/>
                  <w:szCs w:val="16"/>
                </w:rPr>
                <w:t xml:space="preserve">trends in supply Chain </w:t>
              </w:r>
              <w:r w:rsidR="006C1DFB">
                <w:rPr>
                  <w:caps/>
                  <w:color w:val="808080" w:themeColor="background1" w:themeShade="80"/>
                  <w:sz w:val="16"/>
                  <w:szCs w:val="16"/>
                </w:rPr>
                <w:t>unit</w:t>
              </w:r>
            </w:p>
          </w:tc>
        </w:sdtContent>
      </w:sdt>
      <w:bookmarkEnd w:id="6" w:displacedByCustomXml="prev"/>
      <w:tc>
        <w:tcPr>
          <w:tcW w:w="4674" w:type="dxa"/>
          <w:shd w:val="clear" w:color="auto" w:fill="auto"/>
          <w:vAlign w:val="center"/>
        </w:tcPr>
        <w:p w14:paraId="35417AF2" w14:textId="511CE3B0" w:rsidR="00810588" w:rsidRDefault="00FC7600">
          <w:pPr>
            <w:pStyle w:val="Footer"/>
            <w:jc w:val="right"/>
            <w:rPr>
              <w:caps/>
              <w:color w:val="808080" w:themeColor="background1" w:themeShade="80"/>
              <w:sz w:val="18"/>
              <w:szCs w:val="18"/>
            </w:rPr>
          </w:pPr>
          <w:r>
            <w:rPr>
              <w:caps/>
              <w:color w:val="808080" w:themeColor="background1" w:themeShade="80"/>
              <w:sz w:val="18"/>
              <w:szCs w:val="18"/>
            </w:rPr>
            <w:t xml:space="preserve">page </w:t>
          </w:r>
          <w:r w:rsidR="00810588">
            <w:rPr>
              <w:caps/>
              <w:color w:val="808080" w:themeColor="background1" w:themeShade="80"/>
              <w:sz w:val="18"/>
              <w:szCs w:val="18"/>
            </w:rPr>
            <w:fldChar w:fldCharType="begin"/>
          </w:r>
          <w:r w:rsidR="00810588">
            <w:rPr>
              <w:caps/>
              <w:color w:val="808080" w:themeColor="background1" w:themeShade="80"/>
              <w:sz w:val="18"/>
              <w:szCs w:val="18"/>
            </w:rPr>
            <w:instrText xml:space="preserve"> PAGE   \* MERGEFORMAT </w:instrText>
          </w:r>
          <w:r w:rsidR="00810588">
            <w:rPr>
              <w:caps/>
              <w:color w:val="808080" w:themeColor="background1" w:themeShade="80"/>
              <w:sz w:val="18"/>
              <w:szCs w:val="18"/>
            </w:rPr>
            <w:fldChar w:fldCharType="separate"/>
          </w:r>
          <w:r w:rsidR="00810588">
            <w:rPr>
              <w:caps/>
              <w:noProof/>
              <w:color w:val="808080" w:themeColor="background1" w:themeShade="80"/>
              <w:sz w:val="18"/>
              <w:szCs w:val="18"/>
            </w:rPr>
            <w:t>2</w:t>
          </w:r>
          <w:r w:rsidR="00810588">
            <w:rPr>
              <w:caps/>
              <w:noProof/>
              <w:color w:val="808080" w:themeColor="background1" w:themeShade="80"/>
              <w:sz w:val="18"/>
              <w:szCs w:val="18"/>
            </w:rPr>
            <w:fldChar w:fldCharType="end"/>
          </w:r>
        </w:p>
      </w:tc>
    </w:tr>
  </w:tbl>
  <w:p w14:paraId="711DEF90" w14:textId="77777777"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A22F" w14:textId="77777777" w:rsidR="008935AF" w:rsidRPr="00810588" w:rsidRDefault="007413B9" w:rsidP="00810588">
    <w:pPr>
      <w:pStyle w:val="Footer"/>
      <w:spacing w:before="120"/>
      <w:jc w:val="left"/>
      <w:rPr>
        <w:sz w:val="16"/>
        <w:szCs w:val="16"/>
      </w:rPr>
    </w:pPr>
    <w:r w:rsidRPr="00810588">
      <w:rPr>
        <w:caps/>
        <w:color w:val="808080" w:themeColor="background1" w:themeShade="80"/>
        <w:sz w:val="16"/>
        <w:szCs w:val="16"/>
      </w:rPr>
      <w:t xml:space="preserve">INTRO TO LOGISTICS </w:t>
    </w:r>
    <w:r w:rsidR="00A0291B" w:rsidRPr="00810588">
      <w:rPr>
        <w:caps/>
        <w:color w:val="808080" w:themeColor="background1" w:themeShade="80"/>
        <w:sz w:val="16"/>
        <w:szCs w:val="16"/>
      </w:rPr>
      <w:t>UNIT| </w:t>
    </w:r>
    <w:r w:rsidR="00A0291B" w:rsidRPr="00810588">
      <w:rPr>
        <w:noProof/>
        <w:sz w:val="16"/>
        <w:szCs w:val="16"/>
      </w:rPr>
      <mc:AlternateContent>
        <mc:Choice Requires="wps">
          <w:drawing>
            <wp:anchor distT="0" distB="0" distL="114300" distR="114300" simplePos="0" relativeHeight="251659264" behindDoc="0" locked="0" layoutInCell="1" allowOverlap="1" wp14:anchorId="26176D9D" wp14:editId="6BD4DAC7">
              <wp:simplePos x="0" y="0"/>
              <wp:positionH relativeFrom="column">
                <wp:posOffset>-295275</wp:posOffset>
              </wp:positionH>
              <wp:positionV relativeFrom="paragraph">
                <wp:posOffset>15875</wp:posOffset>
              </wp:positionV>
              <wp:extent cx="7448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12F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1.2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" strokecolor="#093c65 [81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14CF" w14:textId="77777777" w:rsidR="00EF2DA7" w:rsidRDefault="00EF2DA7">
      <w:pPr>
        <w:spacing w:after="0"/>
      </w:pPr>
      <w:r>
        <w:separator/>
      </w:r>
    </w:p>
  </w:footnote>
  <w:footnote w:type="continuationSeparator" w:id="0">
    <w:p w14:paraId="7B2C6894" w14:textId="77777777" w:rsidR="00EF2DA7" w:rsidRDefault="00EF2D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FE2023"/>
    <w:multiLevelType w:val="hybridMultilevel"/>
    <w:tmpl w:val="52C0DF58"/>
    <w:lvl w:ilvl="0" w:tplc="D146248E">
      <w:start w:val="1"/>
      <w:numFmt w:val="bullet"/>
      <w:lvlText w:val="•"/>
      <w:lvlJc w:val="left"/>
      <w:pPr>
        <w:tabs>
          <w:tab w:val="num" w:pos="720"/>
        </w:tabs>
        <w:ind w:left="720" w:hanging="360"/>
      </w:pPr>
      <w:rPr>
        <w:rFonts w:ascii="Times New Roman" w:hAnsi="Times New Roman" w:hint="default"/>
      </w:rPr>
    </w:lvl>
    <w:lvl w:ilvl="1" w:tplc="D068D72A" w:tentative="1">
      <w:start w:val="1"/>
      <w:numFmt w:val="bullet"/>
      <w:lvlText w:val="•"/>
      <w:lvlJc w:val="left"/>
      <w:pPr>
        <w:tabs>
          <w:tab w:val="num" w:pos="1440"/>
        </w:tabs>
        <w:ind w:left="1440" w:hanging="360"/>
      </w:pPr>
      <w:rPr>
        <w:rFonts w:ascii="Times New Roman" w:hAnsi="Times New Roman" w:hint="default"/>
      </w:rPr>
    </w:lvl>
    <w:lvl w:ilvl="2" w:tplc="F66E66CA" w:tentative="1">
      <w:start w:val="1"/>
      <w:numFmt w:val="bullet"/>
      <w:lvlText w:val="•"/>
      <w:lvlJc w:val="left"/>
      <w:pPr>
        <w:tabs>
          <w:tab w:val="num" w:pos="2160"/>
        </w:tabs>
        <w:ind w:left="2160" w:hanging="360"/>
      </w:pPr>
      <w:rPr>
        <w:rFonts w:ascii="Times New Roman" w:hAnsi="Times New Roman" w:hint="default"/>
      </w:rPr>
    </w:lvl>
    <w:lvl w:ilvl="3" w:tplc="D90641D2" w:tentative="1">
      <w:start w:val="1"/>
      <w:numFmt w:val="bullet"/>
      <w:lvlText w:val="•"/>
      <w:lvlJc w:val="left"/>
      <w:pPr>
        <w:tabs>
          <w:tab w:val="num" w:pos="2880"/>
        </w:tabs>
        <w:ind w:left="2880" w:hanging="360"/>
      </w:pPr>
      <w:rPr>
        <w:rFonts w:ascii="Times New Roman" w:hAnsi="Times New Roman" w:hint="default"/>
      </w:rPr>
    </w:lvl>
    <w:lvl w:ilvl="4" w:tplc="6D5AA6FC" w:tentative="1">
      <w:start w:val="1"/>
      <w:numFmt w:val="bullet"/>
      <w:lvlText w:val="•"/>
      <w:lvlJc w:val="left"/>
      <w:pPr>
        <w:tabs>
          <w:tab w:val="num" w:pos="3600"/>
        </w:tabs>
        <w:ind w:left="3600" w:hanging="360"/>
      </w:pPr>
      <w:rPr>
        <w:rFonts w:ascii="Times New Roman" w:hAnsi="Times New Roman" w:hint="default"/>
      </w:rPr>
    </w:lvl>
    <w:lvl w:ilvl="5" w:tplc="A0A096B8" w:tentative="1">
      <w:start w:val="1"/>
      <w:numFmt w:val="bullet"/>
      <w:lvlText w:val="•"/>
      <w:lvlJc w:val="left"/>
      <w:pPr>
        <w:tabs>
          <w:tab w:val="num" w:pos="4320"/>
        </w:tabs>
        <w:ind w:left="4320" w:hanging="360"/>
      </w:pPr>
      <w:rPr>
        <w:rFonts w:ascii="Times New Roman" w:hAnsi="Times New Roman" w:hint="default"/>
      </w:rPr>
    </w:lvl>
    <w:lvl w:ilvl="6" w:tplc="8D3E1992" w:tentative="1">
      <w:start w:val="1"/>
      <w:numFmt w:val="bullet"/>
      <w:lvlText w:val="•"/>
      <w:lvlJc w:val="left"/>
      <w:pPr>
        <w:tabs>
          <w:tab w:val="num" w:pos="5040"/>
        </w:tabs>
        <w:ind w:left="5040" w:hanging="360"/>
      </w:pPr>
      <w:rPr>
        <w:rFonts w:ascii="Times New Roman" w:hAnsi="Times New Roman" w:hint="default"/>
      </w:rPr>
    </w:lvl>
    <w:lvl w:ilvl="7" w:tplc="74EA9D24" w:tentative="1">
      <w:start w:val="1"/>
      <w:numFmt w:val="bullet"/>
      <w:lvlText w:val="•"/>
      <w:lvlJc w:val="left"/>
      <w:pPr>
        <w:tabs>
          <w:tab w:val="num" w:pos="5760"/>
        </w:tabs>
        <w:ind w:left="5760" w:hanging="360"/>
      </w:pPr>
      <w:rPr>
        <w:rFonts w:ascii="Times New Roman" w:hAnsi="Times New Roman" w:hint="default"/>
      </w:rPr>
    </w:lvl>
    <w:lvl w:ilvl="8" w:tplc="1E3A177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005EC"/>
    <w:rsid w:val="0000069B"/>
    <w:rsid w:val="0000139F"/>
    <w:rsid w:val="0001351D"/>
    <w:rsid w:val="00036D18"/>
    <w:rsid w:val="00044B9F"/>
    <w:rsid w:val="000518C9"/>
    <w:rsid w:val="0006791E"/>
    <w:rsid w:val="00080C88"/>
    <w:rsid w:val="000A7E9A"/>
    <w:rsid w:val="000E0CEB"/>
    <w:rsid w:val="000E5C44"/>
    <w:rsid w:val="000E61BE"/>
    <w:rsid w:val="000F0AE2"/>
    <w:rsid w:val="0010714A"/>
    <w:rsid w:val="00122EDB"/>
    <w:rsid w:val="0012492D"/>
    <w:rsid w:val="00126639"/>
    <w:rsid w:val="001332E7"/>
    <w:rsid w:val="00174BC4"/>
    <w:rsid w:val="00175345"/>
    <w:rsid w:val="00177E87"/>
    <w:rsid w:val="001919F4"/>
    <w:rsid w:val="001941B2"/>
    <w:rsid w:val="001B6936"/>
    <w:rsid w:val="001D5CBC"/>
    <w:rsid w:val="001D7135"/>
    <w:rsid w:val="001F1EE8"/>
    <w:rsid w:val="002018D4"/>
    <w:rsid w:val="00212D70"/>
    <w:rsid w:val="002937C6"/>
    <w:rsid w:val="00295D0A"/>
    <w:rsid w:val="002C0B73"/>
    <w:rsid w:val="002C2920"/>
    <w:rsid w:val="00300A21"/>
    <w:rsid w:val="00357559"/>
    <w:rsid w:val="003645A2"/>
    <w:rsid w:val="003653A9"/>
    <w:rsid w:val="00371C16"/>
    <w:rsid w:val="00384DAF"/>
    <w:rsid w:val="003A66E5"/>
    <w:rsid w:val="003F2FA5"/>
    <w:rsid w:val="00427C7A"/>
    <w:rsid w:val="00436FAD"/>
    <w:rsid w:val="0044682A"/>
    <w:rsid w:val="00490B3B"/>
    <w:rsid w:val="004B7B09"/>
    <w:rsid w:val="004C5180"/>
    <w:rsid w:val="004E0483"/>
    <w:rsid w:val="00501B29"/>
    <w:rsid w:val="00512C4A"/>
    <w:rsid w:val="00515EF5"/>
    <w:rsid w:val="00521764"/>
    <w:rsid w:val="00555B2A"/>
    <w:rsid w:val="00561A1E"/>
    <w:rsid w:val="00566FBC"/>
    <w:rsid w:val="0056759C"/>
    <w:rsid w:val="00585665"/>
    <w:rsid w:val="005E7E32"/>
    <w:rsid w:val="006001E8"/>
    <w:rsid w:val="006039A9"/>
    <w:rsid w:val="00623B7E"/>
    <w:rsid w:val="00636CB2"/>
    <w:rsid w:val="00660DD7"/>
    <w:rsid w:val="00674501"/>
    <w:rsid w:val="00676824"/>
    <w:rsid w:val="006971E3"/>
    <w:rsid w:val="006A5E4C"/>
    <w:rsid w:val="006C1DFB"/>
    <w:rsid w:val="006C653B"/>
    <w:rsid w:val="006D37D5"/>
    <w:rsid w:val="006D712C"/>
    <w:rsid w:val="006E7CF7"/>
    <w:rsid w:val="00702F0C"/>
    <w:rsid w:val="0071083F"/>
    <w:rsid w:val="0073627E"/>
    <w:rsid w:val="007413B9"/>
    <w:rsid w:val="00744672"/>
    <w:rsid w:val="007741CD"/>
    <w:rsid w:val="007747D5"/>
    <w:rsid w:val="007B0407"/>
    <w:rsid w:val="007D2AE3"/>
    <w:rsid w:val="007E3C1E"/>
    <w:rsid w:val="00810588"/>
    <w:rsid w:val="0081658A"/>
    <w:rsid w:val="00832BEC"/>
    <w:rsid w:val="00841928"/>
    <w:rsid w:val="00852ADA"/>
    <w:rsid w:val="00854CF6"/>
    <w:rsid w:val="008835AC"/>
    <w:rsid w:val="008864E4"/>
    <w:rsid w:val="00887120"/>
    <w:rsid w:val="008935AF"/>
    <w:rsid w:val="008A3809"/>
    <w:rsid w:val="008A4C02"/>
    <w:rsid w:val="00912956"/>
    <w:rsid w:val="00957E31"/>
    <w:rsid w:val="0096696D"/>
    <w:rsid w:val="00975188"/>
    <w:rsid w:val="0097689E"/>
    <w:rsid w:val="009A0CF1"/>
    <w:rsid w:val="009B1D35"/>
    <w:rsid w:val="009E09C9"/>
    <w:rsid w:val="009E15A5"/>
    <w:rsid w:val="009F2CCD"/>
    <w:rsid w:val="00A0291B"/>
    <w:rsid w:val="00A14D2D"/>
    <w:rsid w:val="00A614C7"/>
    <w:rsid w:val="00A628BF"/>
    <w:rsid w:val="00A813F1"/>
    <w:rsid w:val="00A8672F"/>
    <w:rsid w:val="00AA3625"/>
    <w:rsid w:val="00AF75FD"/>
    <w:rsid w:val="00B065E7"/>
    <w:rsid w:val="00B22E69"/>
    <w:rsid w:val="00B47B60"/>
    <w:rsid w:val="00B62042"/>
    <w:rsid w:val="00B9682B"/>
    <w:rsid w:val="00BA5FA1"/>
    <w:rsid w:val="00BD39A1"/>
    <w:rsid w:val="00BD458C"/>
    <w:rsid w:val="00C113E9"/>
    <w:rsid w:val="00C12740"/>
    <w:rsid w:val="00C17EF6"/>
    <w:rsid w:val="00C62EDC"/>
    <w:rsid w:val="00C63BF0"/>
    <w:rsid w:val="00C72D65"/>
    <w:rsid w:val="00C81E2A"/>
    <w:rsid w:val="00C930D9"/>
    <w:rsid w:val="00C93DE2"/>
    <w:rsid w:val="00CA6673"/>
    <w:rsid w:val="00CC0586"/>
    <w:rsid w:val="00CC0E26"/>
    <w:rsid w:val="00D0134F"/>
    <w:rsid w:val="00D312E0"/>
    <w:rsid w:val="00D67DF4"/>
    <w:rsid w:val="00D80F22"/>
    <w:rsid w:val="00DA0051"/>
    <w:rsid w:val="00DA7007"/>
    <w:rsid w:val="00DE5B05"/>
    <w:rsid w:val="00E1718F"/>
    <w:rsid w:val="00E24ABF"/>
    <w:rsid w:val="00E326CC"/>
    <w:rsid w:val="00E37C4C"/>
    <w:rsid w:val="00E403C1"/>
    <w:rsid w:val="00E5407E"/>
    <w:rsid w:val="00E57C68"/>
    <w:rsid w:val="00EF2DA7"/>
    <w:rsid w:val="00EF78BF"/>
    <w:rsid w:val="00F203A8"/>
    <w:rsid w:val="00F305B6"/>
    <w:rsid w:val="00F51E81"/>
    <w:rsid w:val="00F523A5"/>
    <w:rsid w:val="00F60EC3"/>
    <w:rsid w:val="00F7126E"/>
    <w:rsid w:val="00F760B2"/>
    <w:rsid w:val="00F95A59"/>
    <w:rsid w:val="00FA1930"/>
    <w:rsid w:val="00FB09A1"/>
    <w:rsid w:val="00FC7600"/>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17533"/>
  <w15:chartTrackingRefBased/>
  <w15:docId w15:val="{C9AE7D79-2243-44AF-8651-218CAE5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7539">
      <w:bodyDiv w:val="1"/>
      <w:marLeft w:val="0"/>
      <w:marRight w:val="0"/>
      <w:marTop w:val="0"/>
      <w:marBottom w:val="0"/>
      <w:divBdr>
        <w:top w:val="none" w:sz="0" w:space="0" w:color="auto"/>
        <w:left w:val="none" w:sz="0" w:space="0" w:color="auto"/>
        <w:bottom w:val="none" w:sz="0" w:space="0" w:color="auto"/>
        <w:right w:val="none" w:sz="0" w:space="0" w:color="auto"/>
      </w:divBdr>
      <w:divsChild>
        <w:div w:id="233441921">
          <w:marLeft w:val="547"/>
          <w:marRight w:val="0"/>
          <w:marTop w:val="96"/>
          <w:marBottom w:val="0"/>
          <w:divBdr>
            <w:top w:val="none" w:sz="0" w:space="0" w:color="auto"/>
            <w:left w:val="none" w:sz="0" w:space="0" w:color="auto"/>
            <w:bottom w:val="none" w:sz="0" w:space="0" w:color="auto"/>
            <w:right w:val="none" w:sz="0" w:space="0" w:color="auto"/>
          </w:divBdr>
        </w:div>
        <w:div w:id="1232350142">
          <w:marLeft w:val="547"/>
          <w:marRight w:val="0"/>
          <w:marTop w:val="96"/>
          <w:marBottom w:val="0"/>
          <w:divBdr>
            <w:top w:val="none" w:sz="0" w:space="0" w:color="auto"/>
            <w:left w:val="none" w:sz="0" w:space="0" w:color="auto"/>
            <w:bottom w:val="none" w:sz="0" w:space="0" w:color="auto"/>
            <w:right w:val="none" w:sz="0" w:space="0" w:color="auto"/>
          </w:divBdr>
        </w:div>
        <w:div w:id="1240217715">
          <w:marLeft w:val="547"/>
          <w:marRight w:val="0"/>
          <w:marTop w:val="96"/>
          <w:marBottom w:val="0"/>
          <w:divBdr>
            <w:top w:val="none" w:sz="0" w:space="0" w:color="auto"/>
            <w:left w:val="none" w:sz="0" w:space="0" w:color="auto"/>
            <w:bottom w:val="none" w:sz="0" w:space="0" w:color="auto"/>
            <w:right w:val="none" w:sz="0" w:space="0" w:color="auto"/>
          </w:divBdr>
        </w:div>
        <w:div w:id="1400790764">
          <w:marLeft w:val="547"/>
          <w:marRight w:val="0"/>
          <w:marTop w:val="96"/>
          <w:marBottom w:val="0"/>
          <w:divBdr>
            <w:top w:val="none" w:sz="0" w:space="0" w:color="auto"/>
            <w:left w:val="none" w:sz="0" w:space="0" w:color="auto"/>
            <w:bottom w:val="none" w:sz="0" w:space="0" w:color="auto"/>
            <w:right w:val="none" w:sz="0" w:space="0" w:color="auto"/>
          </w:divBdr>
        </w:div>
        <w:div w:id="1412849461">
          <w:marLeft w:val="547"/>
          <w:marRight w:val="0"/>
          <w:marTop w:val="96"/>
          <w:marBottom w:val="0"/>
          <w:divBdr>
            <w:top w:val="none" w:sz="0" w:space="0" w:color="auto"/>
            <w:left w:val="none" w:sz="0" w:space="0" w:color="auto"/>
            <w:bottom w:val="none" w:sz="0" w:space="0" w:color="auto"/>
            <w:right w:val="none" w:sz="0" w:space="0" w:color="auto"/>
          </w:divBdr>
        </w:div>
      </w:divsChild>
    </w:div>
    <w:div w:id="20136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0CFF8D765240AB84F81D1915F4C6D6"/>
        <w:category>
          <w:name w:val="General"/>
          <w:gallery w:val="placeholder"/>
        </w:category>
        <w:types>
          <w:type w:val="bbPlcHdr"/>
        </w:types>
        <w:behaviors>
          <w:behavior w:val="content"/>
        </w:behaviors>
        <w:guid w:val="{2473AD92-9229-4464-897A-AB657AD508F1}"/>
      </w:docPartPr>
      <w:docPartBody>
        <w:p w:rsidR="00954C43" w:rsidRDefault="006071F7" w:rsidP="006071F7">
          <w:pPr>
            <w:pStyle w:val="2A0CFF8D765240AB84F81D1915F4C6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F7"/>
    <w:rsid w:val="00046FD7"/>
    <w:rsid w:val="000A5550"/>
    <w:rsid w:val="000A73E7"/>
    <w:rsid w:val="00473CAC"/>
    <w:rsid w:val="006071F7"/>
    <w:rsid w:val="0067517E"/>
    <w:rsid w:val="006C3469"/>
    <w:rsid w:val="0089008B"/>
    <w:rsid w:val="00954C43"/>
    <w:rsid w:val="009B61C1"/>
    <w:rsid w:val="00A11F7B"/>
    <w:rsid w:val="00A71355"/>
    <w:rsid w:val="00C115EF"/>
    <w:rsid w:val="00C40C75"/>
    <w:rsid w:val="00C52CD0"/>
    <w:rsid w:val="00C74509"/>
    <w:rsid w:val="00C768BD"/>
    <w:rsid w:val="00C83619"/>
    <w:rsid w:val="00C97D2C"/>
    <w:rsid w:val="00D8539C"/>
    <w:rsid w:val="00DE5CB8"/>
    <w:rsid w:val="00E01BEF"/>
    <w:rsid w:val="00E04924"/>
    <w:rsid w:val="00E27FE3"/>
    <w:rsid w:val="00E415C1"/>
    <w:rsid w:val="00F463A2"/>
    <w:rsid w:val="00F602AE"/>
    <w:rsid w:val="00FB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7"/>
    <w:rPr>
      <w:color w:val="808080"/>
    </w:rPr>
  </w:style>
  <w:style w:type="paragraph" w:customStyle="1" w:styleId="2A0CFF8D765240AB84F81D1915F4C6D6">
    <w:name w:val="2A0CFF8D765240AB84F81D1915F4C6D6"/>
    <w:rsid w:val="0060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63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trends in supply Chain unit</dc:creator>
  <cp:keywords/>
  <dc:description/>
  <cp:lastModifiedBy>ARIANE KAVASS</cp:lastModifiedBy>
  <cp:revision>12</cp:revision>
  <cp:lastPrinted>2020-08-03T11:14:00Z</cp:lastPrinted>
  <dcterms:created xsi:type="dcterms:W3CDTF">2020-08-10T11:29:00Z</dcterms:created>
  <dcterms:modified xsi:type="dcterms:W3CDTF">2020-08-16T13:07:00Z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