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5C85" w14:textId="2345B335" w:rsidR="00E47798" w:rsidRDefault="00B24A9B">
      <w:pPr>
        <w:rPr>
          <w:noProof/>
        </w:rPr>
      </w:pPr>
      <w:r>
        <w:rPr>
          <w:noProof/>
        </w:rPr>
        <mc:AlternateContent>
          <mc:Choice Requires="wps">
            <w:drawing>
              <wp:anchor distT="45720" distB="45720" distL="114300" distR="114300" simplePos="0" relativeHeight="251661312" behindDoc="0" locked="0" layoutInCell="1" allowOverlap="1" wp14:anchorId="354484D2" wp14:editId="5E4BF5DA">
                <wp:simplePos x="0" y="0"/>
                <wp:positionH relativeFrom="margin">
                  <wp:posOffset>914400</wp:posOffset>
                </wp:positionH>
                <wp:positionV relativeFrom="margin">
                  <wp:align>top</wp:align>
                </wp:positionV>
                <wp:extent cx="606742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7200"/>
                        </a:xfrm>
                        <a:prstGeom prst="rect">
                          <a:avLst/>
                        </a:prstGeom>
                        <a:solidFill>
                          <a:schemeClr val="accent2">
                            <a:lumMod val="50000"/>
                          </a:schemeClr>
                        </a:solidFill>
                        <a:ln w="9525">
                          <a:solidFill>
                            <a:srgbClr val="000000"/>
                          </a:solidFill>
                          <a:miter lim="800000"/>
                          <a:headEnd/>
                          <a:tailEnd/>
                        </a:ln>
                      </wps:spPr>
                      <wps:txbx>
                        <w:txbxContent>
                          <w:p w14:paraId="733DB458" w14:textId="0ED13315" w:rsidR="00F750B7" w:rsidRPr="00B24A9B" w:rsidRDefault="00855557" w:rsidP="00855557">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What went Right? What went Wrong? </w:t>
                            </w:r>
                            <w:r w:rsidR="002B02C6">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1in;margin-top:0;width:477.75pt;height:36pt;z-index:251661312;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" fillcolor="#475a60 [1605]">
                <v:textbox>
                  <w:txbxContent>
                    <w:p w14:paraId="733DB458" w14:textId="0ED13315" w:rsidR="00F750B7" w:rsidRPr="00B24A9B" w:rsidRDefault="00855557" w:rsidP="00855557">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What went Right? What went Wrong? </w:t>
                      </w:r>
                      <w:r w:rsidR="002B02C6">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w:t>
                      </w: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671559D6" wp14:editId="665F3C85">
            <wp:simplePos x="0" y="0"/>
            <wp:positionH relativeFrom="column">
              <wp:posOffset>-142875</wp:posOffset>
            </wp:positionH>
            <wp:positionV relativeFrom="page">
              <wp:posOffset>190500</wp:posOffset>
            </wp:positionV>
            <wp:extent cx="1122045" cy="1017905"/>
            <wp:effectExtent l="0" t="0" r="1905" b="0"/>
            <wp:wrapTight wrapText="bothSides">
              <wp:wrapPolygon edited="0">
                <wp:start x="0" y="0"/>
                <wp:lineTo x="0" y="21021"/>
                <wp:lineTo x="21270" y="21021"/>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017905"/>
                    </a:xfrm>
                    <a:prstGeom prst="rect">
                      <a:avLst/>
                    </a:prstGeom>
                    <a:noFill/>
                  </pic:spPr>
                </pic:pic>
              </a:graphicData>
            </a:graphic>
          </wp:anchor>
        </w:drawing>
      </w:r>
    </w:p>
    <w:p w14:paraId="47D95EF7" w14:textId="64E7D1F1" w:rsidR="00B24A9B" w:rsidRDefault="00B24A9B">
      <w:pPr>
        <w:rPr>
          <w:noProof/>
        </w:rPr>
      </w:pPr>
    </w:p>
    <w:p w14:paraId="2C6DFD58" w14:textId="587FD78B" w:rsidR="00B24A9B" w:rsidRDefault="0072377C" w:rsidP="0072377C">
      <w:pPr>
        <w:jc w:val="right"/>
        <w:rPr>
          <w:noProof/>
        </w:rPr>
      </w:pPr>
      <w:r>
        <w:rPr>
          <w:noProof/>
        </w:rPr>
        <w:t>Name ___________________________  Class ____</w:t>
      </w:r>
    </w:p>
    <w:p w14:paraId="25EE70FB" w14:textId="47712513" w:rsidR="00B24A9B" w:rsidRDefault="00B24A9B" w:rsidP="00FA250E">
      <w:pPr>
        <w:spacing w:after="0"/>
        <w:rPr>
          <w:noProof/>
        </w:rPr>
      </w:pPr>
    </w:p>
    <w:p w14:paraId="7B826E54" w14:textId="063F8711" w:rsidR="00BD1F01" w:rsidRDefault="00FA250E" w:rsidP="006E6AA4">
      <w:pPr>
        <w:spacing w:before="240" w:after="240"/>
        <w:rPr>
          <w:b/>
          <w:i/>
        </w:rPr>
      </w:pPr>
      <w:r>
        <w:rPr>
          <w:b/>
          <w:i/>
        </w:rPr>
        <w:t xml:space="preserve">Directions: </w:t>
      </w:r>
      <w:r w:rsidR="00B4020B">
        <w:rPr>
          <w:i/>
        </w:rPr>
        <w:t>Re</w:t>
      </w:r>
      <w:r w:rsidR="00382C6A">
        <w:rPr>
          <w:i/>
        </w:rPr>
        <w:t>ad the story and then answer the questions for each story.</w:t>
      </w:r>
      <w:r w:rsidR="002B02C6">
        <w:rPr>
          <w:i/>
        </w:rPr>
        <w:t xml:space="preserve"> Assignment is worth </w:t>
      </w:r>
      <w:r w:rsidR="002D3406">
        <w:rPr>
          <w:b/>
          <w:i/>
        </w:rPr>
        <w:t>3</w:t>
      </w:r>
      <w:r w:rsidR="002B02C6">
        <w:rPr>
          <w:b/>
          <w:i/>
        </w:rPr>
        <w:t>0 points.</w:t>
      </w:r>
    </w:p>
    <w:p w14:paraId="4E2D3C91" w14:textId="387952A7" w:rsidR="00382C6A" w:rsidRDefault="00382C6A" w:rsidP="006E6AA4">
      <w:pPr>
        <w:spacing w:before="240" w:after="240"/>
      </w:pPr>
    </w:p>
    <w:p w14:paraId="2164B18D" w14:textId="6E6157FF" w:rsidR="00382C6A" w:rsidRPr="00382C6A" w:rsidRDefault="00382C6A" w:rsidP="006E6AA4">
      <w:pPr>
        <w:spacing w:before="240" w:after="240"/>
        <w:rPr>
          <w:b/>
        </w:rPr>
      </w:pPr>
      <w:r w:rsidRPr="00382C6A">
        <w:rPr>
          <w:b/>
          <w:color w:val="C00000"/>
          <w:sz w:val="28"/>
          <w:szCs w:val="28"/>
        </w:rPr>
        <w:t>Story 1</w:t>
      </w:r>
      <w:r w:rsidRPr="00382C6A">
        <w:rPr>
          <w:sz w:val="28"/>
          <w:szCs w:val="28"/>
        </w:rPr>
        <w:t>.</w:t>
      </w:r>
      <w:r>
        <w:t xml:space="preserve"> </w:t>
      </w:r>
      <w:r w:rsidRPr="00382C6A">
        <w:rPr>
          <w:b/>
        </w:rPr>
        <w:t>Tornado breaks windows at local department store</w:t>
      </w:r>
    </w:p>
    <w:p w14:paraId="2779D0A4" w14:textId="600AFD33" w:rsidR="00382C6A" w:rsidRDefault="00382C6A" w:rsidP="006E6AA4">
      <w:pPr>
        <w:spacing w:before="240" w:after="240"/>
      </w:pPr>
      <w:r>
        <w:t>A tornado blew through town yesterday, knocking out power in large areas and damaging many buildings. The tornado blew out most of the windows in Johnson’s Department Store, on East 8</w:t>
      </w:r>
      <w:r w:rsidRPr="00382C6A">
        <w:rPr>
          <w:vertAlign w:val="superscript"/>
        </w:rPr>
        <w:t>th</w:t>
      </w:r>
      <w:r>
        <w:t xml:space="preserve"> Street. As glass went flying, employees herded customers into the center section of each floor in the three-story building. Customer Tom Wilson was thankful for the help that employees gave in getting everyone away from the windows.</w:t>
      </w:r>
    </w:p>
    <w:p w14:paraId="20A08929" w14:textId="6E17B5B5" w:rsidR="00382C6A" w:rsidRDefault="00382C6A" w:rsidP="00382C6A">
      <w:pPr>
        <w:pStyle w:val="ListParagraph"/>
        <w:numPr>
          <w:ilvl w:val="0"/>
          <w:numId w:val="6"/>
        </w:numPr>
        <w:spacing w:before="240" w:after="240"/>
      </w:pPr>
      <w:r>
        <w:t>What went right?</w:t>
      </w:r>
    </w:p>
    <w:p w14:paraId="1EA2C5FC" w14:textId="22092870" w:rsidR="00382C6A" w:rsidRDefault="00382C6A" w:rsidP="00382C6A">
      <w:pPr>
        <w:pStyle w:val="ListParagraph"/>
        <w:numPr>
          <w:ilvl w:val="0"/>
          <w:numId w:val="6"/>
        </w:numPr>
        <w:spacing w:before="240" w:after="240"/>
      </w:pPr>
      <w:r>
        <w:t>What went wrong?</w:t>
      </w:r>
    </w:p>
    <w:p w14:paraId="54610E21" w14:textId="2CFB4029" w:rsidR="00382C6A" w:rsidRDefault="00382C6A" w:rsidP="00382C6A">
      <w:pPr>
        <w:pStyle w:val="ListParagraph"/>
        <w:numPr>
          <w:ilvl w:val="0"/>
          <w:numId w:val="6"/>
        </w:numPr>
        <w:spacing w:before="240" w:after="240"/>
      </w:pPr>
      <w:r>
        <w:t>What can be done to better protect and prepare employees?</w:t>
      </w:r>
    </w:p>
    <w:p w14:paraId="3DD92D6D" w14:textId="10F584EE" w:rsidR="00382C6A" w:rsidRDefault="00382C6A" w:rsidP="00382C6A">
      <w:pPr>
        <w:spacing w:before="240" w:after="240"/>
      </w:pPr>
    </w:p>
    <w:p w14:paraId="35F94D97" w14:textId="7F60DAC5" w:rsidR="00382C6A" w:rsidRDefault="00382C6A" w:rsidP="00382C6A">
      <w:pPr>
        <w:spacing w:before="240" w:after="240"/>
      </w:pPr>
      <w:r w:rsidRPr="00382C6A">
        <w:rPr>
          <w:b/>
          <w:color w:val="C00000"/>
          <w:sz w:val="28"/>
          <w:szCs w:val="28"/>
        </w:rPr>
        <w:t>Story II.</w:t>
      </w:r>
      <w:r>
        <w:t xml:space="preserve"> </w:t>
      </w:r>
      <w:r w:rsidRPr="00382C6A">
        <w:rPr>
          <w:b/>
        </w:rPr>
        <w:t>Grease fire in restaurant burns employee</w:t>
      </w:r>
    </w:p>
    <w:p w14:paraId="41B5AF4D" w14:textId="3728883A" w:rsidR="00382C6A" w:rsidRDefault="00382C6A" w:rsidP="00382C6A">
      <w:pPr>
        <w:spacing w:before="240" w:after="240"/>
      </w:pPr>
      <w:r>
        <w:t>A fire erupted at Sunny’s Family Restaurant Tuesday night, critically injuring an employee and causing $100,000 in damage to the building. The fire started when a frying pan</w:t>
      </w:r>
      <w:r w:rsidR="00CE43EC">
        <w:t xml:space="preserve"> filled with oil, heating on the stove, was left unattended. The fire spread quickly to dish towels hanging nearby. An employee saw the fire and tried to put it out by pouring water on the stove. This caused the burning grease to splatter his face, arms, and chest. A co-worker, hearing the commotion, yelled for everyone to leave the restaurant right away and called 911. The fire department put out the fire and attended to the burned employee. The victim was taken to Mercy Hospital with serious injuries.</w:t>
      </w:r>
    </w:p>
    <w:p w14:paraId="24C6B2E3" w14:textId="77777777" w:rsidR="00CE43EC" w:rsidRDefault="00CE43EC" w:rsidP="00CE43EC">
      <w:pPr>
        <w:pStyle w:val="ListParagraph"/>
        <w:numPr>
          <w:ilvl w:val="0"/>
          <w:numId w:val="6"/>
        </w:numPr>
        <w:spacing w:before="240" w:after="240"/>
      </w:pPr>
      <w:r>
        <w:t>What went right?</w:t>
      </w:r>
    </w:p>
    <w:p w14:paraId="75C986CD" w14:textId="77777777" w:rsidR="00CE43EC" w:rsidRDefault="00CE43EC" w:rsidP="00CE43EC">
      <w:pPr>
        <w:pStyle w:val="ListParagraph"/>
        <w:numPr>
          <w:ilvl w:val="0"/>
          <w:numId w:val="6"/>
        </w:numPr>
        <w:spacing w:before="240" w:after="240"/>
      </w:pPr>
      <w:r>
        <w:t>What went wrong?</w:t>
      </w:r>
    </w:p>
    <w:p w14:paraId="4F456C98" w14:textId="3563E274" w:rsidR="00CE43EC" w:rsidRDefault="00CE43EC" w:rsidP="00CE43EC">
      <w:pPr>
        <w:pStyle w:val="ListParagraph"/>
        <w:numPr>
          <w:ilvl w:val="0"/>
          <w:numId w:val="6"/>
        </w:numPr>
        <w:spacing w:before="240" w:after="240"/>
      </w:pPr>
      <w:r>
        <w:t>What can be done to better protect and prepare employees?</w:t>
      </w:r>
    </w:p>
    <w:p w14:paraId="53F350CF" w14:textId="1741931A" w:rsidR="00CE43EC" w:rsidRDefault="00CE43EC" w:rsidP="00CE43EC">
      <w:pPr>
        <w:spacing w:before="240" w:after="240"/>
      </w:pPr>
    </w:p>
    <w:p w14:paraId="49B5144D" w14:textId="5594E6F3" w:rsidR="00CE43EC" w:rsidRDefault="00CE43EC" w:rsidP="00CE43EC">
      <w:pPr>
        <w:spacing w:before="240" w:after="240"/>
      </w:pPr>
      <w:r w:rsidRPr="00CE43EC">
        <w:rPr>
          <w:b/>
          <w:color w:val="C00000"/>
          <w:sz w:val="28"/>
          <w:szCs w:val="28"/>
        </w:rPr>
        <w:t>Story III.</w:t>
      </w:r>
      <w:r>
        <w:t xml:space="preserve"> </w:t>
      </w:r>
      <w:r w:rsidRPr="00892BB1">
        <w:rPr>
          <w:b/>
        </w:rPr>
        <w:t>Young construction worker fails from ladder</w:t>
      </w:r>
    </w:p>
    <w:p w14:paraId="28FEEDF7" w14:textId="635708EE" w:rsidR="00CE43EC" w:rsidRDefault="00892BB1" w:rsidP="00382C6A">
      <w:pPr>
        <w:spacing w:before="240" w:after="240"/>
      </w:pPr>
      <w:r>
        <w:t>An 18-year-old house painter who was painting the second story of a house fell off his ladder yesterday, breaking both his legs. He also suffered severe cuts when he caught his arm on a metal fence when he fell. Co-workers rushed to help him and called for an ambulance. Local emergency medical technicians (EMT) said that the co-workers carried the fallen employee to the front lawn and then applied pressure to the open wound to stop the bleeding.</w:t>
      </w:r>
    </w:p>
    <w:p w14:paraId="11D12183" w14:textId="77777777" w:rsidR="00892BB1" w:rsidRDefault="00892BB1" w:rsidP="00892BB1">
      <w:pPr>
        <w:pStyle w:val="ListParagraph"/>
        <w:numPr>
          <w:ilvl w:val="0"/>
          <w:numId w:val="6"/>
        </w:numPr>
        <w:spacing w:before="240" w:after="240"/>
      </w:pPr>
      <w:r>
        <w:t>What went right?</w:t>
      </w:r>
    </w:p>
    <w:p w14:paraId="1EFF634D" w14:textId="77777777" w:rsidR="00892BB1" w:rsidRDefault="00892BB1" w:rsidP="00892BB1">
      <w:pPr>
        <w:pStyle w:val="ListParagraph"/>
        <w:numPr>
          <w:ilvl w:val="0"/>
          <w:numId w:val="6"/>
        </w:numPr>
        <w:spacing w:before="240" w:after="240"/>
      </w:pPr>
      <w:r>
        <w:t>What went wrong?</w:t>
      </w:r>
    </w:p>
    <w:p w14:paraId="46914A1A" w14:textId="77777777" w:rsidR="00892BB1" w:rsidRDefault="00892BB1" w:rsidP="00892BB1">
      <w:pPr>
        <w:pStyle w:val="ListParagraph"/>
        <w:numPr>
          <w:ilvl w:val="0"/>
          <w:numId w:val="6"/>
        </w:numPr>
        <w:spacing w:before="240" w:after="240"/>
      </w:pPr>
      <w:r>
        <w:t>What can be done to better protect and prepare employees?</w:t>
      </w:r>
    </w:p>
    <w:p w14:paraId="07940427" w14:textId="77777777" w:rsidR="00382C6A" w:rsidRPr="00382C6A" w:rsidRDefault="00382C6A" w:rsidP="006E6AA4">
      <w:pPr>
        <w:spacing w:before="240" w:after="240"/>
      </w:pPr>
      <w:bookmarkStart w:id="0" w:name="_GoBack"/>
      <w:bookmarkEnd w:id="0"/>
    </w:p>
    <w:sectPr w:rsidR="00382C6A" w:rsidRPr="00382C6A" w:rsidSect="00E4779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D4CD" w14:textId="77777777" w:rsidR="00042A05" w:rsidRDefault="00042A05" w:rsidP="00BE6C20">
      <w:pPr>
        <w:spacing w:after="0" w:line="240" w:lineRule="auto"/>
      </w:pPr>
      <w:r>
        <w:separator/>
      </w:r>
    </w:p>
  </w:endnote>
  <w:endnote w:type="continuationSeparator" w:id="0">
    <w:p w14:paraId="3D9C56F8" w14:textId="77777777" w:rsidR="00042A05" w:rsidRDefault="00042A05"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C5EC" w14:textId="6EC77080" w:rsidR="00BE6C20" w:rsidRPr="002A2FDE" w:rsidRDefault="002A2FDE" w:rsidP="002A2FDE">
    <w:pPr>
      <w:pStyle w:val="Footer"/>
      <w:jc w:val="right"/>
      <w:rPr>
        <w:color w:val="808080" w:themeColor="background1" w:themeShade="80"/>
        <w:sz w:val="20"/>
        <w:szCs w:val="20"/>
      </w:rPr>
    </w:pPr>
    <w:r w:rsidRPr="002A2FDE">
      <w:rPr>
        <w:color w:val="808080" w:themeColor="background1" w:themeShade="80"/>
        <w:sz w:val="20"/>
        <w:szCs w:val="20"/>
      </w:rPr>
      <w:t xml:space="preserve">Page | </w:t>
    </w:r>
    <w:r w:rsidRPr="002A2FDE">
      <w:rPr>
        <w:color w:val="808080" w:themeColor="background1" w:themeShade="80"/>
        <w:sz w:val="20"/>
        <w:szCs w:val="20"/>
      </w:rPr>
      <w:fldChar w:fldCharType="begin"/>
    </w:r>
    <w:r w:rsidRPr="002A2FDE">
      <w:rPr>
        <w:color w:val="808080" w:themeColor="background1" w:themeShade="80"/>
        <w:sz w:val="20"/>
        <w:szCs w:val="20"/>
      </w:rPr>
      <w:instrText xml:space="preserve"> PAGE   \* MERGEFORMAT </w:instrText>
    </w:r>
    <w:r w:rsidRPr="002A2FDE">
      <w:rPr>
        <w:color w:val="808080" w:themeColor="background1" w:themeShade="80"/>
        <w:sz w:val="20"/>
        <w:szCs w:val="20"/>
      </w:rPr>
      <w:fldChar w:fldCharType="separate"/>
    </w:r>
    <w:r w:rsidRPr="002A2FDE">
      <w:rPr>
        <w:color w:val="808080" w:themeColor="background1" w:themeShade="80"/>
        <w:sz w:val="20"/>
        <w:szCs w:val="20"/>
      </w:rPr>
      <w:t>1</w:t>
    </w:r>
    <w:r w:rsidRPr="002A2FDE">
      <w:rPr>
        <w:color w:val="808080" w:themeColor="background1" w:themeShade="80"/>
        <w:sz w:val="20"/>
        <w:szCs w:val="20"/>
      </w:rPr>
      <w:fldChar w:fldCharType="end"/>
    </w:r>
    <w:r w:rsidR="00BE6C20" w:rsidRPr="002A2FDE">
      <w:rPr>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6B64E37" wp14:editId="2AE3764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54594" w14:textId="4BFA01FA" w:rsidR="00BE6C20" w:rsidRDefault="00042A05">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E6C20">
                                  <w:rPr>
                                    <w:color w:val="808080" w:themeColor="background1" w:themeShade="80"/>
                                    <w:sz w:val="20"/>
                                    <w:szCs w:val="20"/>
                                  </w:rPr>
                                  <w:t>Student Handout #</w:t>
                                </w:r>
                                <w:r w:rsidR="00855557">
                                  <w:rPr>
                                    <w:color w:val="808080" w:themeColor="background1" w:themeShade="80"/>
                                    <w:sz w:val="20"/>
                                    <w:szCs w:val="20"/>
                                  </w:rPr>
                                  <w:t>10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B64E37" id="Group 164" o:spid="_x0000_s1027"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58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sv5fCTKqMUj/58pEROVka0Emmy1u4yUmHaAhZH2kQeD0twePoy2&#10;UP4ZzNrO52c4vjSfi++/5bPv1/1wqf+D2tAxW2gNq/+G0v7FCO0MEvr0KUKHVz98FYU3xPAFh59d&#10;d+dBAG6/M49+A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ODRfny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5754594" w14:textId="4BFA01FA" w:rsidR="00BE6C20" w:rsidRDefault="00042A05">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E6C20">
                            <w:rPr>
                              <w:color w:val="808080" w:themeColor="background1" w:themeShade="80"/>
                              <w:sz w:val="20"/>
                              <w:szCs w:val="20"/>
                            </w:rPr>
                            <w:t>Student Handout #</w:t>
                          </w:r>
                          <w:r w:rsidR="00855557">
                            <w:rPr>
                              <w:color w:val="808080" w:themeColor="background1" w:themeShade="80"/>
                              <w:sz w:val="20"/>
                              <w:szCs w:val="20"/>
                            </w:rPr>
                            <w:t>10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5E21" w14:textId="77777777" w:rsidR="00042A05" w:rsidRDefault="00042A05" w:rsidP="00BE6C20">
      <w:pPr>
        <w:spacing w:after="0" w:line="240" w:lineRule="auto"/>
      </w:pPr>
      <w:r>
        <w:separator/>
      </w:r>
    </w:p>
  </w:footnote>
  <w:footnote w:type="continuationSeparator" w:id="0">
    <w:p w14:paraId="49556509" w14:textId="77777777" w:rsidR="00042A05" w:rsidRDefault="00042A05"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74FB6"/>
    <w:multiLevelType w:val="hybridMultilevel"/>
    <w:tmpl w:val="5C32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F2880"/>
    <w:multiLevelType w:val="hybridMultilevel"/>
    <w:tmpl w:val="F1BE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F67DC"/>
    <w:multiLevelType w:val="hybridMultilevel"/>
    <w:tmpl w:val="560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9111D8"/>
    <w:multiLevelType w:val="hybridMultilevel"/>
    <w:tmpl w:val="60F0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10257"/>
    <w:rsid w:val="00042A05"/>
    <w:rsid w:val="00056A36"/>
    <w:rsid w:val="000874C4"/>
    <w:rsid w:val="00092DA7"/>
    <w:rsid w:val="000A7839"/>
    <w:rsid w:val="000F6060"/>
    <w:rsid w:val="000F6E00"/>
    <w:rsid w:val="000F7E89"/>
    <w:rsid w:val="00193192"/>
    <w:rsid w:val="002968E8"/>
    <w:rsid w:val="002A0691"/>
    <w:rsid w:val="002A2FDE"/>
    <w:rsid w:val="002B02C6"/>
    <w:rsid w:val="002D3406"/>
    <w:rsid w:val="00382C6A"/>
    <w:rsid w:val="0038312F"/>
    <w:rsid w:val="003E321C"/>
    <w:rsid w:val="003F3894"/>
    <w:rsid w:val="00417863"/>
    <w:rsid w:val="0043248D"/>
    <w:rsid w:val="00463530"/>
    <w:rsid w:val="005241B8"/>
    <w:rsid w:val="006003E5"/>
    <w:rsid w:val="00622233"/>
    <w:rsid w:val="00633732"/>
    <w:rsid w:val="006D3CFA"/>
    <w:rsid w:val="006E6AA4"/>
    <w:rsid w:val="0072377C"/>
    <w:rsid w:val="00733473"/>
    <w:rsid w:val="00766968"/>
    <w:rsid w:val="007C75D6"/>
    <w:rsid w:val="007D2D4B"/>
    <w:rsid w:val="007D60E8"/>
    <w:rsid w:val="00855557"/>
    <w:rsid w:val="00892BB1"/>
    <w:rsid w:val="008C1286"/>
    <w:rsid w:val="00900EB7"/>
    <w:rsid w:val="009C7783"/>
    <w:rsid w:val="00A53C55"/>
    <w:rsid w:val="00A820F0"/>
    <w:rsid w:val="00A82D86"/>
    <w:rsid w:val="00AC5183"/>
    <w:rsid w:val="00AD2952"/>
    <w:rsid w:val="00AE31E3"/>
    <w:rsid w:val="00B14F44"/>
    <w:rsid w:val="00B24A9B"/>
    <w:rsid w:val="00B4020B"/>
    <w:rsid w:val="00B45EA1"/>
    <w:rsid w:val="00B568B3"/>
    <w:rsid w:val="00B64143"/>
    <w:rsid w:val="00BD1F01"/>
    <w:rsid w:val="00BE6C20"/>
    <w:rsid w:val="00C41039"/>
    <w:rsid w:val="00CB65D9"/>
    <w:rsid w:val="00CE43EC"/>
    <w:rsid w:val="00D47BD8"/>
    <w:rsid w:val="00D70215"/>
    <w:rsid w:val="00D755DF"/>
    <w:rsid w:val="00DC34A3"/>
    <w:rsid w:val="00DF2CE0"/>
    <w:rsid w:val="00DF3B44"/>
    <w:rsid w:val="00DF5CD8"/>
    <w:rsid w:val="00E47798"/>
    <w:rsid w:val="00E54C46"/>
    <w:rsid w:val="00EA4312"/>
    <w:rsid w:val="00F750B7"/>
    <w:rsid w:val="00F92533"/>
    <w:rsid w:val="00FA250E"/>
    <w:rsid w:val="00FA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215"/>
    <w:rPr>
      <w:b/>
      <w:bCs/>
    </w:rPr>
  </w:style>
  <w:style w:type="table" w:customStyle="1" w:styleId="TableGrid0">
    <w:name w:val="TableGrid"/>
    <w:rsid w:val="00A53C5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3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Safety Unit</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subject>Student Handout #10</dc:subject>
  <dc:creator>ARIANE B KAVASS</dc:creator>
  <cp:keywords/>
  <dc:description/>
  <cp:lastModifiedBy>ARIANE B KAVASS</cp:lastModifiedBy>
  <cp:revision>4</cp:revision>
  <cp:lastPrinted>2019-04-22T17:55:00Z</cp:lastPrinted>
  <dcterms:created xsi:type="dcterms:W3CDTF">2019-04-22T17:59:00Z</dcterms:created>
  <dcterms:modified xsi:type="dcterms:W3CDTF">2019-04-22T18:23:00Z</dcterms:modified>
</cp:coreProperties>
</file>